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524" w:rsidRPr="006E466B" w:rsidRDefault="00647524" w:rsidP="00647524">
      <w:pPr>
        <w:spacing w:after="0" w:line="360" w:lineRule="auto"/>
        <w:ind w:right="26" w:firstLine="720"/>
        <w:jc w:val="right"/>
        <w:rPr>
          <w:rFonts w:ascii="GHEA Grapalat" w:eastAsia="Tahoma" w:hAnsi="GHEA Grapalat" w:cs="Tahoma"/>
          <w:sz w:val="24"/>
          <w:szCs w:val="24"/>
          <w:lang w:val="hy-AM"/>
        </w:rPr>
      </w:pPr>
      <w:r w:rsidRPr="006E466B">
        <w:rPr>
          <w:rFonts w:ascii="GHEA Grapalat" w:eastAsia="Tahoma" w:hAnsi="GHEA Grapalat" w:cs="Tahoma"/>
          <w:sz w:val="24"/>
          <w:szCs w:val="24"/>
          <w:lang w:val="hy-AM"/>
        </w:rPr>
        <w:t>ՆԱԽԱԳԻԾ</w:t>
      </w:r>
    </w:p>
    <w:p w:rsidR="00647524" w:rsidRPr="006A14A6" w:rsidRDefault="00647524" w:rsidP="00647524">
      <w:pPr>
        <w:spacing w:after="0" w:line="360" w:lineRule="auto"/>
        <w:ind w:right="26" w:firstLine="720"/>
        <w:jc w:val="right"/>
        <w:rPr>
          <w:rFonts w:ascii="GHEA Grapalat" w:eastAsia="Merriweather" w:hAnsi="GHEA Grapalat" w:cs="Merriweather"/>
          <w:b/>
          <w:color w:val="000000"/>
          <w:sz w:val="24"/>
          <w:szCs w:val="24"/>
          <w:u w:val="single"/>
          <w:lang w:val="hy-AM"/>
        </w:rPr>
      </w:pPr>
    </w:p>
    <w:p w:rsidR="00647524" w:rsidRPr="006A14A6" w:rsidRDefault="00647524" w:rsidP="00647524">
      <w:pPr>
        <w:spacing w:after="0" w:line="360" w:lineRule="auto"/>
        <w:ind w:right="26"/>
        <w:jc w:val="center"/>
        <w:rPr>
          <w:rFonts w:ascii="GHEA Grapalat" w:eastAsia="Merriweather" w:hAnsi="GHEA Grapalat" w:cs="Merriweather"/>
          <w:b/>
          <w:color w:val="000000"/>
          <w:sz w:val="24"/>
          <w:szCs w:val="24"/>
          <w:lang w:val="hy-AM"/>
        </w:rPr>
      </w:pPr>
      <w:r w:rsidRPr="006A14A6">
        <w:rPr>
          <w:rFonts w:ascii="GHEA Grapalat" w:eastAsia="Tahoma" w:hAnsi="GHEA Grapalat" w:cs="Tahoma"/>
          <w:b/>
          <w:color w:val="000000"/>
          <w:sz w:val="24"/>
          <w:szCs w:val="24"/>
          <w:lang w:val="hy-AM"/>
        </w:rPr>
        <w:t>ՀԱՅԱՍՏԱՆԻ ՀԱՆՐԱՊԵՏՈՒԹՅԱՆ ՕՐԵՆՔ</w:t>
      </w:r>
      <w:r>
        <w:rPr>
          <w:rFonts w:ascii="GHEA Grapalat" w:eastAsia="Tahoma" w:hAnsi="GHEA Grapalat" w:cs="Tahoma"/>
          <w:b/>
          <w:color w:val="000000"/>
          <w:sz w:val="24"/>
          <w:szCs w:val="24"/>
          <w:lang w:val="hy-AM"/>
        </w:rPr>
        <w:t>Ը</w:t>
      </w:r>
    </w:p>
    <w:p w:rsidR="00647524" w:rsidRPr="006A14A6" w:rsidRDefault="00647524" w:rsidP="00647524">
      <w:pPr>
        <w:spacing w:after="0" w:line="360" w:lineRule="auto"/>
        <w:ind w:right="26"/>
        <w:jc w:val="center"/>
        <w:rPr>
          <w:rFonts w:ascii="GHEA Grapalat" w:eastAsia="Times New Roman" w:hAnsi="GHEA Grapalat" w:cs="Times New Roman"/>
          <w:b/>
          <w:sz w:val="24"/>
          <w:szCs w:val="24"/>
          <w:lang w:val="hy-AM"/>
        </w:rPr>
      </w:pPr>
      <w:r>
        <w:rPr>
          <w:rFonts w:ascii="GHEA Grapalat" w:eastAsia="Times New Roman" w:hAnsi="GHEA Grapalat" w:cs="Times New Roman"/>
          <w:b/>
          <w:sz w:val="24"/>
          <w:szCs w:val="24"/>
          <w:lang w:val="hy-AM"/>
        </w:rPr>
        <w:t>ՀԱՅԱՍՏԱՆԻ</w:t>
      </w:r>
      <w:r w:rsidRPr="00382461">
        <w:rPr>
          <w:rFonts w:ascii="GHEA Grapalat" w:eastAsia="Times New Roman" w:hAnsi="GHEA Grapalat" w:cs="Times New Roman"/>
          <w:b/>
          <w:sz w:val="24"/>
          <w:szCs w:val="24"/>
          <w:lang w:val="hy-AM"/>
        </w:rPr>
        <w:t xml:space="preserve"> </w:t>
      </w:r>
      <w:r>
        <w:rPr>
          <w:rFonts w:ascii="GHEA Grapalat" w:eastAsia="Times New Roman" w:hAnsi="GHEA Grapalat" w:cs="Times New Roman"/>
          <w:b/>
          <w:sz w:val="24"/>
          <w:szCs w:val="24"/>
          <w:lang w:val="hy-AM"/>
        </w:rPr>
        <w:t xml:space="preserve">ՀԱՆՐԱՊԵՏՈՒԹՅԱՆ ՀԱՐԿԱՅԻՆ </w:t>
      </w:r>
      <w:r w:rsidRPr="006A14A6">
        <w:rPr>
          <w:rFonts w:ascii="GHEA Grapalat" w:eastAsia="Times New Roman" w:hAnsi="GHEA Grapalat" w:cs="Times New Roman"/>
          <w:b/>
          <w:sz w:val="24"/>
          <w:szCs w:val="24"/>
          <w:lang w:val="hy-AM"/>
        </w:rPr>
        <w:t>ՕՐԵՆՍԳՐՔՈՒՄ ԼՐԱՑՈՒՄՆԵՐ ԿԱՏԱՐԵԼՈՒ ՄԱՍԻՆ</w:t>
      </w:r>
    </w:p>
    <w:p w:rsidR="00647524" w:rsidRDefault="00647524" w:rsidP="00647524">
      <w:pPr>
        <w:spacing w:after="0" w:line="360" w:lineRule="auto"/>
        <w:ind w:right="26" w:firstLine="720"/>
        <w:jc w:val="both"/>
        <w:rPr>
          <w:rFonts w:ascii="GHEA Grapalat" w:eastAsia="Times New Roman" w:hAnsi="GHEA Grapalat" w:cs="Times New Roman"/>
          <w:b/>
          <w:sz w:val="24"/>
          <w:szCs w:val="24"/>
          <w:lang w:val="hy-AM"/>
        </w:rPr>
      </w:pPr>
    </w:p>
    <w:p w:rsidR="00647524" w:rsidRDefault="00647524" w:rsidP="00647524">
      <w:pPr>
        <w:spacing w:after="0" w:line="360" w:lineRule="auto"/>
        <w:ind w:right="26" w:firstLine="720"/>
        <w:jc w:val="both"/>
        <w:rPr>
          <w:rFonts w:ascii="GHEA Grapalat" w:eastAsia="Times New Roman" w:hAnsi="GHEA Grapalat" w:cs="Times New Roman"/>
          <w:b/>
          <w:sz w:val="24"/>
          <w:szCs w:val="24"/>
          <w:lang w:val="hy-AM"/>
        </w:rPr>
      </w:pPr>
      <w:bookmarkStart w:id="0" w:name="_GoBack"/>
      <w:bookmarkEnd w:id="0"/>
    </w:p>
    <w:p w:rsidR="00647524" w:rsidRPr="00006D37" w:rsidRDefault="00647524" w:rsidP="00647524">
      <w:pPr>
        <w:spacing w:after="0" w:line="360" w:lineRule="auto"/>
        <w:ind w:right="26" w:firstLine="720"/>
        <w:jc w:val="both"/>
        <w:rPr>
          <w:rFonts w:ascii="GHEA Grapalat" w:eastAsia="Tahoma" w:hAnsi="GHEA Grapalat" w:cs="Tahoma"/>
          <w:color w:val="000000"/>
          <w:sz w:val="24"/>
          <w:szCs w:val="24"/>
          <w:lang w:val="hy-AM"/>
        </w:rPr>
      </w:pPr>
      <w:r w:rsidRPr="00C341B0">
        <w:rPr>
          <w:rFonts w:ascii="GHEA Grapalat" w:eastAsia="Times New Roman" w:hAnsi="GHEA Grapalat" w:cs="Times New Roman"/>
          <w:b/>
          <w:sz w:val="24"/>
          <w:szCs w:val="24"/>
          <w:lang w:val="hy-AM"/>
        </w:rPr>
        <w:t>Հոդված 1</w:t>
      </w:r>
      <w:r w:rsidRPr="003F269F">
        <w:rPr>
          <w:rFonts w:ascii="GHEA Grapalat" w:eastAsia="Times New Roman" w:hAnsi="GHEA Grapalat" w:cs="Times New Roman"/>
          <w:b/>
          <w:sz w:val="24"/>
          <w:szCs w:val="24"/>
          <w:lang w:val="hy-AM"/>
        </w:rPr>
        <w:t>.</w:t>
      </w:r>
      <w:r>
        <w:rPr>
          <w:rFonts w:ascii="GHEA Grapalat" w:eastAsia="Times New Roman" w:hAnsi="GHEA Grapalat" w:cs="Times New Roman"/>
          <w:sz w:val="24"/>
          <w:szCs w:val="24"/>
          <w:lang w:val="hy-AM"/>
        </w:rPr>
        <w:t xml:space="preserve"> </w:t>
      </w:r>
      <w:r w:rsidRPr="00055F79">
        <w:rPr>
          <w:rFonts w:ascii="GHEA Grapalat" w:eastAsia="Tahoma" w:hAnsi="GHEA Grapalat" w:cs="Tahoma"/>
          <w:color w:val="000000"/>
          <w:sz w:val="24"/>
          <w:szCs w:val="24"/>
          <w:highlight w:val="white"/>
          <w:lang w:val="hy-AM"/>
        </w:rPr>
        <w:t xml:space="preserve">Հայաստանի </w:t>
      </w:r>
      <w:r w:rsidRPr="00006D37">
        <w:rPr>
          <w:rFonts w:ascii="GHEA Grapalat" w:eastAsia="Tahoma" w:hAnsi="GHEA Grapalat" w:cs="Tahoma"/>
          <w:color w:val="000000"/>
          <w:sz w:val="24"/>
          <w:szCs w:val="24"/>
          <w:lang w:val="hy-AM"/>
        </w:rPr>
        <w:t>Հանրապետության</w:t>
      </w:r>
      <w:r>
        <w:rPr>
          <w:rFonts w:ascii="GHEA Grapalat" w:eastAsia="Tahoma" w:hAnsi="GHEA Grapalat" w:cs="Tahoma"/>
          <w:color w:val="000000"/>
          <w:sz w:val="24"/>
          <w:szCs w:val="24"/>
          <w:lang w:val="hy-AM"/>
        </w:rPr>
        <w:t xml:space="preserve"> 2016 թվականի հոկտեմբերի 4-ի ՀՀ հարկային օրենսգրքի</w:t>
      </w:r>
      <w:r w:rsidRPr="00EA213B">
        <w:rPr>
          <w:rFonts w:ascii="GHEA Grapalat" w:eastAsia="Tahoma" w:hAnsi="GHEA Grapalat" w:cs="Tahoma"/>
          <w:color w:val="000000"/>
          <w:sz w:val="24"/>
          <w:szCs w:val="24"/>
          <w:lang w:val="hy-AM"/>
        </w:rPr>
        <w:t xml:space="preserve"> (այսուհետ</w:t>
      </w:r>
      <w:r>
        <w:rPr>
          <w:rFonts w:ascii="GHEA Grapalat" w:eastAsia="Tahoma" w:hAnsi="GHEA Grapalat" w:cs="Tahoma"/>
          <w:color w:val="000000"/>
          <w:sz w:val="24"/>
          <w:szCs w:val="24"/>
          <w:lang w:val="hy-AM"/>
        </w:rPr>
        <w:t xml:space="preserve"> նաև</w:t>
      </w:r>
      <w:r w:rsidRPr="00EA213B">
        <w:rPr>
          <w:rFonts w:ascii="GHEA Grapalat" w:eastAsia="Tahoma" w:hAnsi="GHEA Grapalat" w:cs="Tahoma"/>
          <w:color w:val="000000"/>
          <w:sz w:val="24"/>
          <w:szCs w:val="24"/>
          <w:lang w:val="hy-AM"/>
        </w:rPr>
        <w:t xml:space="preserve">՝ Օրենսգիրք) </w:t>
      </w:r>
      <w:r w:rsidRPr="00006D37">
        <w:rPr>
          <w:rFonts w:ascii="GHEA Grapalat" w:eastAsia="Tahoma" w:hAnsi="GHEA Grapalat" w:cs="Tahoma"/>
          <w:color w:val="000000"/>
          <w:sz w:val="24"/>
          <w:szCs w:val="24"/>
          <w:lang w:val="hy-AM"/>
        </w:rPr>
        <w:t>6</w:t>
      </w:r>
      <w:r w:rsidR="00C27B69" w:rsidRPr="00006D37">
        <w:rPr>
          <w:rFonts w:ascii="GHEA Grapalat" w:eastAsia="Tahoma" w:hAnsi="GHEA Grapalat" w:cs="Tahoma"/>
          <w:color w:val="000000"/>
          <w:sz w:val="24"/>
          <w:szCs w:val="24"/>
          <w:lang w:val="hy-AM"/>
        </w:rPr>
        <w:t>5</w:t>
      </w:r>
      <w:r w:rsidRPr="00006D37">
        <w:rPr>
          <w:rFonts w:ascii="GHEA Grapalat" w:eastAsia="Tahoma" w:hAnsi="GHEA Grapalat" w:cs="Tahoma"/>
          <w:color w:val="000000"/>
          <w:sz w:val="24"/>
          <w:szCs w:val="24"/>
          <w:lang w:val="hy-AM"/>
        </w:rPr>
        <w:t>-րդ հոդվածի 2-րդ մաս</w:t>
      </w:r>
      <w:r w:rsidR="00D14187" w:rsidRPr="00006D37">
        <w:rPr>
          <w:rFonts w:ascii="GHEA Grapalat" w:eastAsia="Tahoma" w:hAnsi="GHEA Grapalat" w:cs="Tahoma"/>
          <w:color w:val="000000"/>
          <w:sz w:val="24"/>
          <w:szCs w:val="24"/>
          <w:lang w:val="hy-AM"/>
        </w:rPr>
        <w:t>ը</w:t>
      </w:r>
      <w:r w:rsidRPr="00006D37">
        <w:rPr>
          <w:rFonts w:ascii="GHEA Grapalat" w:eastAsia="Tahoma" w:hAnsi="GHEA Grapalat" w:cs="Tahoma"/>
          <w:color w:val="000000"/>
          <w:sz w:val="24"/>
          <w:szCs w:val="24"/>
          <w:lang w:val="hy-AM"/>
        </w:rPr>
        <w:t xml:space="preserve"> </w:t>
      </w:r>
      <w:r w:rsidR="00D14187" w:rsidRPr="00006D37">
        <w:rPr>
          <w:rFonts w:ascii="GHEA Grapalat" w:eastAsia="Tahoma" w:hAnsi="GHEA Grapalat" w:cs="Tahoma"/>
          <w:color w:val="000000"/>
          <w:sz w:val="24"/>
          <w:szCs w:val="24"/>
          <w:lang w:val="hy-AM"/>
        </w:rPr>
        <w:t>լրացնել 1</w:t>
      </w:r>
      <w:r w:rsidR="00F03F4B">
        <w:rPr>
          <w:rFonts w:ascii="GHEA Grapalat" w:eastAsia="Tahoma" w:hAnsi="GHEA Grapalat" w:cs="Tahoma"/>
          <w:color w:val="000000"/>
          <w:sz w:val="24"/>
          <w:szCs w:val="24"/>
          <w:lang w:val="hy-AM"/>
        </w:rPr>
        <w:t>4</w:t>
      </w:r>
      <w:r w:rsidR="00D14187" w:rsidRPr="00006D37">
        <w:rPr>
          <w:rFonts w:ascii="GHEA Grapalat" w:eastAsia="Tahoma" w:hAnsi="GHEA Grapalat" w:cs="Tahoma"/>
          <w:color w:val="000000"/>
          <w:sz w:val="24"/>
          <w:szCs w:val="24"/>
          <w:lang w:val="hy-AM"/>
        </w:rPr>
        <w:t xml:space="preserve">-րդ </w:t>
      </w:r>
      <w:r w:rsidR="00C37201" w:rsidRPr="00006D37">
        <w:rPr>
          <w:rFonts w:ascii="GHEA Grapalat" w:eastAsia="Tahoma" w:hAnsi="GHEA Grapalat" w:cs="Tahoma"/>
          <w:color w:val="000000"/>
          <w:sz w:val="24"/>
          <w:szCs w:val="24"/>
          <w:lang w:val="hy-AM"/>
        </w:rPr>
        <w:t>և 1</w:t>
      </w:r>
      <w:r w:rsidR="00F03F4B">
        <w:rPr>
          <w:rFonts w:ascii="GHEA Grapalat" w:eastAsia="Tahoma" w:hAnsi="GHEA Grapalat" w:cs="Tahoma"/>
          <w:color w:val="000000"/>
          <w:sz w:val="24"/>
          <w:szCs w:val="24"/>
          <w:lang w:val="hy-AM"/>
        </w:rPr>
        <w:t>5</w:t>
      </w:r>
      <w:r w:rsidR="00C37201" w:rsidRPr="00006D37">
        <w:rPr>
          <w:rFonts w:ascii="GHEA Grapalat" w:eastAsia="Tahoma" w:hAnsi="GHEA Grapalat" w:cs="Tahoma"/>
          <w:color w:val="000000"/>
          <w:sz w:val="24"/>
          <w:szCs w:val="24"/>
          <w:lang w:val="hy-AM"/>
        </w:rPr>
        <w:t xml:space="preserve">-րդ </w:t>
      </w:r>
      <w:r w:rsidR="00D14187" w:rsidRPr="00006D37">
        <w:rPr>
          <w:rFonts w:ascii="GHEA Grapalat" w:eastAsia="Tahoma" w:hAnsi="GHEA Grapalat" w:cs="Tahoma"/>
          <w:color w:val="000000"/>
          <w:sz w:val="24"/>
          <w:szCs w:val="24"/>
          <w:lang w:val="hy-AM"/>
        </w:rPr>
        <w:t>կետ</w:t>
      </w:r>
      <w:r w:rsidR="00C37201" w:rsidRPr="00006D37">
        <w:rPr>
          <w:rFonts w:ascii="GHEA Grapalat" w:eastAsia="Tahoma" w:hAnsi="GHEA Grapalat" w:cs="Tahoma"/>
          <w:color w:val="000000"/>
          <w:sz w:val="24"/>
          <w:szCs w:val="24"/>
          <w:lang w:val="hy-AM"/>
        </w:rPr>
        <w:t>եր</w:t>
      </w:r>
      <w:r w:rsidR="00D14187" w:rsidRPr="00006D37">
        <w:rPr>
          <w:rFonts w:ascii="GHEA Grapalat" w:eastAsia="Tahoma" w:hAnsi="GHEA Grapalat" w:cs="Tahoma"/>
          <w:color w:val="000000"/>
          <w:sz w:val="24"/>
          <w:szCs w:val="24"/>
          <w:lang w:val="hy-AM"/>
        </w:rPr>
        <w:t>ով</w:t>
      </w:r>
      <w:r w:rsidRPr="00006D37">
        <w:rPr>
          <w:rFonts w:ascii="GHEA Grapalat" w:eastAsia="Tahoma" w:hAnsi="GHEA Grapalat" w:cs="Tahoma"/>
          <w:color w:val="000000"/>
          <w:sz w:val="24"/>
          <w:szCs w:val="24"/>
          <w:lang w:val="hy-AM"/>
        </w:rPr>
        <w:t>՝ հետևյալ բովանդակությամբ.</w:t>
      </w:r>
    </w:p>
    <w:p w:rsidR="00DF7A2A" w:rsidRDefault="00647524" w:rsidP="00647524">
      <w:pPr>
        <w:spacing w:after="0" w:line="360" w:lineRule="auto"/>
        <w:ind w:right="26" w:firstLine="720"/>
        <w:jc w:val="both"/>
        <w:rPr>
          <w:rFonts w:ascii="GHEA Grapalat" w:eastAsia="Tahoma" w:hAnsi="GHEA Grapalat" w:cs="Tahoma"/>
          <w:color w:val="000000"/>
          <w:sz w:val="24"/>
          <w:szCs w:val="24"/>
          <w:lang w:val="hy-AM"/>
        </w:rPr>
      </w:pPr>
      <w:r w:rsidRPr="00006D37">
        <w:rPr>
          <w:rFonts w:ascii="GHEA Grapalat" w:eastAsia="Tahoma" w:hAnsi="GHEA Grapalat" w:cs="Tahoma"/>
          <w:color w:val="000000"/>
          <w:sz w:val="24"/>
          <w:szCs w:val="24"/>
          <w:lang w:val="hy-AM"/>
        </w:rPr>
        <w:t>«</w:t>
      </w:r>
      <w:r w:rsidR="009E029F" w:rsidRPr="00006D37">
        <w:rPr>
          <w:rFonts w:ascii="GHEA Grapalat" w:eastAsia="Tahoma" w:hAnsi="GHEA Grapalat" w:cs="Tahoma"/>
          <w:color w:val="000000"/>
          <w:sz w:val="24"/>
          <w:szCs w:val="24"/>
          <w:lang w:val="hy-AM"/>
        </w:rPr>
        <w:t>1</w:t>
      </w:r>
      <w:r w:rsidR="00F03F4B">
        <w:rPr>
          <w:rFonts w:ascii="GHEA Grapalat" w:eastAsia="Tahoma" w:hAnsi="GHEA Grapalat" w:cs="Tahoma"/>
          <w:color w:val="000000"/>
          <w:sz w:val="24"/>
          <w:szCs w:val="24"/>
          <w:lang w:val="hy-AM"/>
        </w:rPr>
        <w:t>4</w:t>
      </w:r>
      <w:r w:rsidRPr="00006D37">
        <w:rPr>
          <w:rFonts w:ascii="GHEA Grapalat" w:eastAsia="Tahoma" w:hAnsi="GHEA Grapalat" w:cs="Tahoma"/>
          <w:color w:val="000000"/>
          <w:sz w:val="24"/>
          <w:szCs w:val="24"/>
          <w:lang w:val="hy-AM"/>
        </w:rPr>
        <w:t xml:space="preserve">) ձեռագիր, տպագիր, էլեկտրոնային կամ այլ կրիչի վրա զետեղված </w:t>
      </w:r>
      <w:r w:rsidR="00307AC9" w:rsidRPr="003649DD">
        <w:rPr>
          <w:rFonts w:ascii="GHEA Grapalat" w:hAnsi="GHEA Grapalat"/>
          <w:sz w:val="24"/>
          <w:szCs w:val="24"/>
          <w:lang w:val="hy-AM"/>
        </w:rPr>
        <w:t>գրական-գեղարվեստական, հասարակական-քաղաքական կամ այլ բովանդակությամբ</w:t>
      </w:r>
      <w:r w:rsidR="00307AC9">
        <w:rPr>
          <w:rFonts w:ascii="GHEA Grapalat" w:hAnsi="GHEA Grapalat"/>
          <w:sz w:val="24"/>
          <w:szCs w:val="24"/>
          <w:lang w:val="hy-AM"/>
        </w:rPr>
        <w:t xml:space="preserve"> </w:t>
      </w:r>
      <w:r w:rsidRPr="00006D37">
        <w:rPr>
          <w:rFonts w:ascii="GHEA Grapalat" w:eastAsia="Tahoma" w:hAnsi="GHEA Grapalat" w:cs="Tahoma"/>
          <w:color w:val="000000"/>
          <w:sz w:val="24"/>
          <w:szCs w:val="24"/>
          <w:lang w:val="hy-AM"/>
        </w:rPr>
        <w:t xml:space="preserve">ստեղծագործության օտարումը։ </w:t>
      </w:r>
    </w:p>
    <w:p w:rsidR="00647524" w:rsidRPr="00006D37" w:rsidRDefault="00761F6D" w:rsidP="00647524">
      <w:pPr>
        <w:spacing w:after="0" w:line="360" w:lineRule="auto"/>
        <w:ind w:right="26" w:firstLine="720"/>
        <w:jc w:val="both"/>
        <w:rPr>
          <w:rFonts w:ascii="GHEA Grapalat" w:eastAsia="Tahoma" w:hAnsi="GHEA Grapalat" w:cs="Tahoma"/>
          <w:color w:val="000000"/>
          <w:sz w:val="24"/>
          <w:szCs w:val="24"/>
          <w:lang w:val="hy-AM"/>
        </w:rPr>
      </w:pPr>
      <w:r>
        <w:rPr>
          <w:rFonts w:ascii="GHEA Grapalat" w:hAnsi="GHEA Grapalat"/>
          <w:sz w:val="24"/>
          <w:szCs w:val="24"/>
          <w:lang w:val="hy-AM"/>
        </w:rPr>
        <w:t xml:space="preserve">Սույն հոդվածի 2-րդ </w:t>
      </w:r>
      <w:r w:rsidR="00C1759D">
        <w:rPr>
          <w:rFonts w:ascii="GHEA Grapalat" w:hAnsi="GHEA Grapalat"/>
          <w:sz w:val="24"/>
          <w:szCs w:val="24"/>
          <w:lang w:val="hy-AM"/>
        </w:rPr>
        <w:t>մասի 14-րդ կետով</w:t>
      </w:r>
      <w:r>
        <w:rPr>
          <w:rFonts w:ascii="GHEA Grapalat" w:hAnsi="GHEA Grapalat"/>
          <w:sz w:val="24"/>
          <w:szCs w:val="24"/>
          <w:lang w:val="hy-AM"/>
        </w:rPr>
        <w:t xml:space="preserve"> սահմանված</w:t>
      </w:r>
      <w:r w:rsidR="00AB4178">
        <w:rPr>
          <w:rFonts w:ascii="GHEA Grapalat" w:hAnsi="GHEA Grapalat"/>
          <w:sz w:val="24"/>
          <w:szCs w:val="24"/>
          <w:lang w:val="hy-AM"/>
        </w:rPr>
        <w:t xml:space="preserve"> արտոնությունները</w:t>
      </w:r>
      <w:r w:rsidR="0089212B" w:rsidRPr="00B66F88">
        <w:rPr>
          <w:rFonts w:ascii="GHEA Grapalat" w:hAnsi="GHEA Grapalat"/>
          <w:sz w:val="24"/>
          <w:szCs w:val="24"/>
          <w:lang w:val="hy-AM"/>
        </w:rPr>
        <w:t xml:space="preserve"> չ</w:t>
      </w:r>
      <w:r w:rsidR="00AB4178">
        <w:rPr>
          <w:rFonts w:ascii="GHEA Grapalat" w:hAnsi="GHEA Grapalat"/>
          <w:sz w:val="24"/>
          <w:szCs w:val="24"/>
          <w:lang w:val="hy-AM"/>
        </w:rPr>
        <w:t>են</w:t>
      </w:r>
      <w:r w:rsidR="0089212B" w:rsidRPr="00B66F88">
        <w:rPr>
          <w:rFonts w:ascii="GHEA Grapalat" w:hAnsi="GHEA Grapalat"/>
          <w:sz w:val="24"/>
          <w:szCs w:val="24"/>
          <w:lang w:val="hy-AM"/>
        </w:rPr>
        <w:t xml:space="preserve"> տարածվում ազգային, ռասայական, կրոնական ատելություն բորբոքող, բռնություն կամ </w:t>
      </w:r>
      <w:r w:rsidR="0089212B" w:rsidRPr="0089212B">
        <w:rPr>
          <w:rFonts w:ascii="GHEA Grapalat" w:eastAsia="Tahoma" w:hAnsi="GHEA Grapalat" w:cs="Tahoma"/>
          <w:color w:val="000000"/>
          <w:sz w:val="24"/>
          <w:szCs w:val="24"/>
          <w:lang w:val="hy-AM"/>
        </w:rPr>
        <w:t>պատերազմ քարոզող, ինչպես նաև պոռնկագրական նյութերի օտարման նկատմամբ</w:t>
      </w:r>
      <w:r w:rsidR="00647524" w:rsidRPr="00006D37">
        <w:rPr>
          <w:rFonts w:ascii="GHEA Grapalat" w:eastAsia="Tahoma" w:hAnsi="GHEA Grapalat" w:cs="Tahoma"/>
          <w:color w:val="000000"/>
          <w:sz w:val="24"/>
          <w:szCs w:val="24"/>
          <w:lang w:val="hy-AM"/>
        </w:rPr>
        <w:t>»։</w:t>
      </w:r>
    </w:p>
    <w:p w:rsidR="00647524" w:rsidRPr="00006D37" w:rsidRDefault="009E029F" w:rsidP="00647524">
      <w:pPr>
        <w:spacing w:after="0" w:line="360" w:lineRule="auto"/>
        <w:ind w:right="26" w:firstLine="720"/>
        <w:jc w:val="both"/>
        <w:rPr>
          <w:rFonts w:ascii="GHEA Grapalat" w:eastAsia="Tahoma" w:hAnsi="GHEA Grapalat" w:cs="Tahoma"/>
          <w:color w:val="000000"/>
          <w:sz w:val="24"/>
          <w:szCs w:val="24"/>
          <w:lang w:val="hy-AM"/>
        </w:rPr>
      </w:pPr>
      <w:r w:rsidRPr="00006D37">
        <w:rPr>
          <w:rFonts w:ascii="GHEA Grapalat" w:eastAsia="Tahoma" w:hAnsi="GHEA Grapalat" w:cs="Tahoma"/>
          <w:color w:val="000000"/>
          <w:sz w:val="24"/>
          <w:szCs w:val="24"/>
          <w:lang w:val="hy-AM"/>
        </w:rPr>
        <w:t>1</w:t>
      </w:r>
      <w:r w:rsidR="00F03F4B">
        <w:rPr>
          <w:rFonts w:ascii="GHEA Grapalat" w:eastAsia="Tahoma" w:hAnsi="GHEA Grapalat" w:cs="Tahoma"/>
          <w:color w:val="000000"/>
          <w:sz w:val="24"/>
          <w:szCs w:val="24"/>
          <w:lang w:val="hy-AM"/>
        </w:rPr>
        <w:t>5</w:t>
      </w:r>
      <w:r w:rsidR="00647524" w:rsidRPr="00006D37">
        <w:rPr>
          <w:rFonts w:ascii="GHEA Grapalat" w:eastAsia="Tahoma" w:hAnsi="GHEA Grapalat" w:cs="Tahoma"/>
          <w:color w:val="000000"/>
          <w:sz w:val="24"/>
          <w:szCs w:val="24"/>
          <w:lang w:val="hy-AM"/>
        </w:rPr>
        <w:t xml:space="preserve">) </w:t>
      </w:r>
      <w:r w:rsidR="00647524" w:rsidRPr="00006D37">
        <w:rPr>
          <w:rFonts w:ascii="Calibri" w:eastAsia="Tahoma" w:hAnsi="Calibri" w:cs="Calibri"/>
          <w:color w:val="000000"/>
          <w:sz w:val="24"/>
          <w:szCs w:val="24"/>
          <w:lang w:val="hy-AM"/>
        </w:rPr>
        <w:t> </w:t>
      </w:r>
      <w:r w:rsidR="00647524" w:rsidRPr="00006D37">
        <w:rPr>
          <w:rFonts w:ascii="GHEA Grapalat" w:eastAsia="Tahoma" w:hAnsi="GHEA Grapalat" w:cs="Tahoma"/>
          <w:color w:val="000000"/>
          <w:sz w:val="24"/>
          <w:szCs w:val="24"/>
          <w:lang w:val="hy-AM"/>
        </w:rPr>
        <w:t xml:space="preserve">Հայաստանի Հանրապետության տարածք սույն հոդվածի 2-րդ մասի </w:t>
      </w:r>
      <w:r w:rsidR="00717598" w:rsidRPr="00006D37">
        <w:rPr>
          <w:rFonts w:ascii="GHEA Grapalat" w:eastAsia="Tahoma" w:hAnsi="GHEA Grapalat" w:cs="Tahoma"/>
          <w:color w:val="000000"/>
          <w:sz w:val="24"/>
          <w:szCs w:val="24"/>
          <w:lang w:val="hy-AM"/>
        </w:rPr>
        <w:t>1</w:t>
      </w:r>
      <w:r w:rsidR="008279DD">
        <w:rPr>
          <w:rFonts w:ascii="GHEA Grapalat" w:eastAsia="Tahoma" w:hAnsi="GHEA Grapalat" w:cs="Tahoma"/>
          <w:color w:val="000000"/>
          <w:sz w:val="24"/>
          <w:szCs w:val="24"/>
          <w:lang w:val="hy-AM"/>
        </w:rPr>
        <w:t>4</w:t>
      </w:r>
      <w:r w:rsidR="00647524" w:rsidRPr="00006D37">
        <w:rPr>
          <w:rFonts w:ascii="GHEA Grapalat" w:eastAsia="Tahoma" w:hAnsi="GHEA Grapalat" w:cs="Tahoma"/>
          <w:color w:val="000000"/>
          <w:sz w:val="24"/>
          <w:szCs w:val="24"/>
          <w:lang w:val="hy-AM"/>
        </w:rPr>
        <w:t xml:space="preserve">-րդ կետում նշված ապրանքների </w:t>
      </w:r>
      <w:r w:rsidR="002D1A84">
        <w:rPr>
          <w:rFonts w:ascii="GHEA Grapalat" w:eastAsia="Tahoma" w:hAnsi="GHEA Grapalat" w:cs="Tahoma"/>
          <w:color w:val="000000"/>
          <w:sz w:val="24"/>
          <w:szCs w:val="24"/>
          <w:lang w:val="hy-AM"/>
        </w:rPr>
        <w:t>արտադրության</w:t>
      </w:r>
      <w:r w:rsidR="00647524" w:rsidRPr="00006D37">
        <w:rPr>
          <w:rFonts w:ascii="GHEA Grapalat" w:eastAsia="Tahoma" w:hAnsi="GHEA Grapalat" w:cs="Tahoma"/>
          <w:color w:val="000000"/>
          <w:sz w:val="24"/>
          <w:szCs w:val="24"/>
          <w:lang w:val="hy-AM"/>
        </w:rPr>
        <w:t xml:space="preserve"> </w:t>
      </w:r>
      <w:r w:rsidR="003E535F">
        <w:rPr>
          <w:rFonts w:ascii="GHEA Grapalat" w:eastAsia="Tahoma" w:hAnsi="GHEA Grapalat" w:cs="Tahoma"/>
          <w:color w:val="000000"/>
          <w:sz w:val="24"/>
          <w:szCs w:val="24"/>
          <w:lang w:val="hy-AM"/>
        </w:rPr>
        <w:t xml:space="preserve">համար </w:t>
      </w:r>
      <w:r w:rsidR="001C2998" w:rsidRPr="00006D37">
        <w:rPr>
          <w:rFonts w:ascii="GHEA Grapalat" w:eastAsia="Tahoma" w:hAnsi="GHEA Grapalat" w:cs="Tahoma"/>
          <w:color w:val="000000"/>
          <w:sz w:val="24"/>
          <w:szCs w:val="24"/>
          <w:lang w:val="hy-AM"/>
        </w:rPr>
        <w:t>ՀՀ կառավարության</w:t>
      </w:r>
      <w:r w:rsidR="00FA5F32" w:rsidRPr="00006D37">
        <w:rPr>
          <w:rFonts w:ascii="GHEA Grapalat" w:eastAsia="Tahoma" w:hAnsi="GHEA Grapalat" w:cs="Tahoma"/>
          <w:color w:val="000000"/>
          <w:sz w:val="24"/>
          <w:szCs w:val="24"/>
          <w:lang w:val="hy-AM"/>
        </w:rPr>
        <w:t xml:space="preserve"> </w:t>
      </w:r>
      <w:r w:rsidR="002370CF" w:rsidRPr="00006D37">
        <w:rPr>
          <w:rFonts w:ascii="GHEA Grapalat" w:eastAsia="Tahoma" w:hAnsi="GHEA Grapalat" w:cs="Tahoma"/>
          <w:color w:val="000000"/>
          <w:sz w:val="24"/>
          <w:szCs w:val="24"/>
          <w:lang w:val="hy-AM"/>
        </w:rPr>
        <w:t>«</w:t>
      </w:r>
      <w:r w:rsidR="00FA5F32" w:rsidRPr="00006D37">
        <w:rPr>
          <w:rFonts w:ascii="GHEA Grapalat" w:eastAsia="Tahoma" w:hAnsi="GHEA Grapalat" w:cs="Tahoma"/>
          <w:color w:val="000000"/>
          <w:sz w:val="24"/>
          <w:szCs w:val="24"/>
          <w:lang w:val="hy-AM"/>
        </w:rPr>
        <w:t>«</w:t>
      </w:r>
      <w:r w:rsidR="002370CF" w:rsidRPr="00006D37">
        <w:rPr>
          <w:rFonts w:ascii="GHEA Grapalat" w:eastAsia="Tahoma" w:hAnsi="GHEA Grapalat" w:cs="Tahoma"/>
          <w:color w:val="000000"/>
          <w:sz w:val="24"/>
          <w:szCs w:val="24"/>
          <w:lang w:val="hy-AM"/>
        </w:rPr>
        <w:t>Վ</w:t>
      </w:r>
      <w:r w:rsidR="00FA5F32" w:rsidRPr="00006D37">
        <w:rPr>
          <w:rFonts w:ascii="GHEA Grapalat" w:eastAsia="Tahoma" w:hAnsi="GHEA Grapalat" w:cs="Tahoma"/>
          <w:color w:val="000000"/>
          <w:sz w:val="24"/>
          <w:szCs w:val="24"/>
          <w:lang w:val="hy-AM"/>
        </w:rPr>
        <w:t>երամշակում՝ ներքին սպառման համար» մաքսային ընթացակարգով բացթողնման համար թույլատրվող ապրանքների ցանկը սահմանելու մասին</w:t>
      </w:r>
      <w:r w:rsidR="002370CF" w:rsidRPr="00006D37">
        <w:rPr>
          <w:rFonts w:ascii="GHEA Grapalat" w:eastAsia="Tahoma" w:hAnsi="GHEA Grapalat" w:cs="Tahoma"/>
          <w:color w:val="000000"/>
          <w:sz w:val="24"/>
          <w:szCs w:val="24"/>
          <w:lang w:val="hy-AM"/>
        </w:rPr>
        <w:t>»</w:t>
      </w:r>
      <w:r w:rsidR="00FA5F32" w:rsidRPr="00006D37">
        <w:rPr>
          <w:rFonts w:ascii="GHEA Grapalat" w:eastAsia="Tahoma" w:hAnsi="GHEA Grapalat" w:cs="Tahoma"/>
          <w:color w:val="000000"/>
          <w:sz w:val="24"/>
          <w:szCs w:val="24"/>
          <w:lang w:val="hy-AM"/>
        </w:rPr>
        <w:t xml:space="preserve"> </w:t>
      </w:r>
      <w:r w:rsidR="002854A0" w:rsidRPr="00006D37">
        <w:rPr>
          <w:rFonts w:ascii="GHEA Grapalat" w:eastAsia="Tahoma" w:hAnsi="GHEA Grapalat" w:cs="Tahoma"/>
          <w:color w:val="000000"/>
          <w:sz w:val="24"/>
          <w:szCs w:val="24"/>
          <w:lang w:val="hy-AM"/>
        </w:rPr>
        <w:t>2015 թվականի նոյեմբերի</w:t>
      </w:r>
      <w:r w:rsidR="00693A10" w:rsidRPr="00006D37">
        <w:rPr>
          <w:rFonts w:ascii="GHEA Grapalat" w:eastAsia="Tahoma" w:hAnsi="GHEA Grapalat" w:cs="Tahoma"/>
          <w:color w:val="000000"/>
          <w:sz w:val="24"/>
          <w:szCs w:val="24"/>
          <w:lang w:val="hy-AM"/>
        </w:rPr>
        <w:t xml:space="preserve"> </w:t>
      </w:r>
      <w:r w:rsidR="002854A0" w:rsidRPr="00006D37">
        <w:rPr>
          <w:rFonts w:ascii="GHEA Grapalat" w:eastAsia="Tahoma" w:hAnsi="GHEA Grapalat" w:cs="Tahoma"/>
          <w:color w:val="000000"/>
          <w:sz w:val="24"/>
          <w:szCs w:val="24"/>
          <w:lang w:val="hy-AM"/>
        </w:rPr>
        <w:t xml:space="preserve">19-ի N 1359-Ն </w:t>
      </w:r>
      <w:r w:rsidR="00693A10" w:rsidRPr="00006D37">
        <w:rPr>
          <w:rFonts w:ascii="GHEA Grapalat" w:eastAsia="Tahoma" w:hAnsi="GHEA Grapalat" w:cs="Tahoma"/>
          <w:color w:val="000000"/>
          <w:sz w:val="24"/>
          <w:szCs w:val="24"/>
          <w:lang w:val="hy-AM"/>
        </w:rPr>
        <w:t xml:space="preserve">որոշմամբ </w:t>
      </w:r>
      <w:r w:rsidR="00BC1C2F" w:rsidRPr="00006D37">
        <w:rPr>
          <w:rFonts w:ascii="GHEA Grapalat" w:eastAsia="Tahoma" w:hAnsi="GHEA Grapalat" w:cs="Tahoma"/>
          <w:color w:val="000000"/>
          <w:sz w:val="24"/>
          <w:szCs w:val="24"/>
          <w:lang w:val="hy-AM"/>
        </w:rPr>
        <w:t>սահմանված 32-րդ</w:t>
      </w:r>
      <w:r w:rsidR="008209C1">
        <w:rPr>
          <w:rFonts w:ascii="GHEA Grapalat" w:eastAsia="Tahoma" w:hAnsi="GHEA Grapalat" w:cs="Tahoma"/>
          <w:color w:val="000000"/>
          <w:sz w:val="24"/>
          <w:szCs w:val="24"/>
          <w:lang w:val="hy-AM"/>
        </w:rPr>
        <w:t xml:space="preserve"> </w:t>
      </w:r>
      <w:r w:rsidR="00E61985">
        <w:rPr>
          <w:rFonts w:ascii="GHEA Grapalat" w:eastAsia="Tahoma" w:hAnsi="GHEA Grapalat" w:cs="Tahoma"/>
          <w:color w:val="000000"/>
          <w:sz w:val="24"/>
          <w:szCs w:val="24"/>
          <w:lang w:val="hy-AM"/>
        </w:rPr>
        <w:t xml:space="preserve">խմբի </w:t>
      </w:r>
      <w:r w:rsidR="008209C1" w:rsidRPr="008209C1">
        <w:rPr>
          <w:rFonts w:ascii="GHEA Grapalat" w:eastAsia="Tahoma" w:hAnsi="GHEA Grapalat" w:cs="Tahoma"/>
          <w:color w:val="000000"/>
          <w:sz w:val="24"/>
          <w:szCs w:val="24"/>
          <w:lang w:val="hy-AM"/>
        </w:rPr>
        <w:t>ԱՏԳ ԱԱ ծածկագրի 3215 դասակարգ</w:t>
      </w:r>
      <w:r w:rsidR="008209C1" w:rsidRPr="00E61985">
        <w:rPr>
          <w:rFonts w:ascii="GHEA Grapalat" w:eastAsia="Tahoma" w:hAnsi="GHEA Grapalat" w:cs="Tahoma"/>
          <w:color w:val="000000"/>
          <w:sz w:val="24"/>
          <w:szCs w:val="24"/>
          <w:lang w:val="hy-AM"/>
        </w:rPr>
        <w:t>չի</w:t>
      </w:r>
      <w:r w:rsidR="00BC1C2F" w:rsidRPr="00006D37">
        <w:rPr>
          <w:rFonts w:ascii="GHEA Grapalat" w:eastAsia="Tahoma" w:hAnsi="GHEA Grapalat" w:cs="Tahoma"/>
          <w:color w:val="000000"/>
          <w:sz w:val="24"/>
          <w:szCs w:val="24"/>
          <w:lang w:val="hy-AM"/>
        </w:rPr>
        <w:t xml:space="preserve"> և 48-րդ խմբ</w:t>
      </w:r>
      <w:r w:rsidR="00E61985">
        <w:rPr>
          <w:rFonts w:ascii="GHEA Grapalat" w:eastAsia="Tahoma" w:hAnsi="GHEA Grapalat" w:cs="Tahoma"/>
          <w:color w:val="000000"/>
          <w:sz w:val="24"/>
          <w:szCs w:val="24"/>
          <w:lang w:val="hy-AM"/>
        </w:rPr>
        <w:t>ում ներառված</w:t>
      </w:r>
      <w:r w:rsidR="00BC1C2F" w:rsidRPr="00006D37">
        <w:rPr>
          <w:rFonts w:ascii="GHEA Grapalat" w:eastAsia="Tahoma" w:hAnsi="GHEA Grapalat" w:cs="Tahoma"/>
          <w:color w:val="000000"/>
          <w:sz w:val="24"/>
          <w:szCs w:val="24"/>
          <w:lang w:val="hy-AM"/>
        </w:rPr>
        <w:t xml:space="preserve"> </w:t>
      </w:r>
      <w:r w:rsidR="00E61985">
        <w:rPr>
          <w:rFonts w:ascii="GHEA Grapalat" w:eastAsia="Tahoma" w:hAnsi="GHEA Grapalat" w:cs="Tahoma"/>
          <w:color w:val="000000"/>
          <w:sz w:val="24"/>
          <w:szCs w:val="24"/>
          <w:lang w:val="hy-AM"/>
        </w:rPr>
        <w:t xml:space="preserve">գրքերի տպագրության համար անհրաժեշտ </w:t>
      </w:r>
      <w:r w:rsidR="00224CD4" w:rsidRPr="00006D37">
        <w:rPr>
          <w:rFonts w:ascii="GHEA Grapalat" w:eastAsia="Tahoma" w:hAnsi="GHEA Grapalat" w:cs="Tahoma"/>
          <w:color w:val="000000"/>
          <w:sz w:val="24"/>
          <w:szCs w:val="24"/>
          <w:lang w:val="hy-AM"/>
        </w:rPr>
        <w:t>ապրանքների</w:t>
      </w:r>
      <w:r w:rsidR="008170D9" w:rsidRPr="00006D37">
        <w:rPr>
          <w:rFonts w:ascii="GHEA Grapalat" w:eastAsia="Tahoma" w:hAnsi="GHEA Grapalat" w:cs="Tahoma"/>
          <w:color w:val="000000"/>
          <w:sz w:val="24"/>
          <w:szCs w:val="24"/>
          <w:lang w:val="hy-AM"/>
        </w:rPr>
        <w:t xml:space="preserve"> </w:t>
      </w:r>
      <w:r w:rsidR="00647524" w:rsidRPr="00006D37">
        <w:rPr>
          <w:rFonts w:ascii="GHEA Grapalat" w:eastAsia="Tahoma" w:hAnsi="GHEA Grapalat" w:cs="Tahoma"/>
          <w:color w:val="000000"/>
          <w:sz w:val="24"/>
          <w:szCs w:val="24"/>
          <w:lang w:val="hy-AM"/>
        </w:rPr>
        <w:t>ներմուծումը։»։</w:t>
      </w:r>
    </w:p>
    <w:p w:rsidR="0035465B" w:rsidRPr="00006D37" w:rsidRDefault="0035465B" w:rsidP="00647524">
      <w:pPr>
        <w:spacing w:after="0" w:line="360" w:lineRule="auto"/>
        <w:ind w:right="26" w:firstLine="720"/>
        <w:jc w:val="both"/>
        <w:rPr>
          <w:rFonts w:ascii="GHEA Grapalat" w:eastAsia="Tahoma" w:hAnsi="GHEA Grapalat" w:cs="Tahoma"/>
          <w:color w:val="000000"/>
          <w:sz w:val="24"/>
          <w:szCs w:val="24"/>
          <w:lang w:val="hy-AM"/>
        </w:rPr>
      </w:pPr>
    </w:p>
    <w:p w:rsidR="00647524" w:rsidRPr="00D30FFD" w:rsidRDefault="00647524" w:rsidP="00647524">
      <w:pPr>
        <w:spacing w:after="0" w:line="360" w:lineRule="auto"/>
        <w:ind w:right="26" w:firstLine="720"/>
        <w:jc w:val="both"/>
        <w:rPr>
          <w:rFonts w:ascii="GHEA Grapalat" w:eastAsia="Tahoma" w:hAnsi="GHEA Grapalat" w:cs="Tahoma"/>
          <w:color w:val="000000"/>
          <w:sz w:val="24"/>
          <w:szCs w:val="24"/>
          <w:lang w:val="hy-AM"/>
        </w:rPr>
      </w:pPr>
      <w:r w:rsidRPr="00506739">
        <w:rPr>
          <w:rFonts w:ascii="GHEA Grapalat" w:eastAsia="Tahoma" w:hAnsi="GHEA Grapalat" w:cs="Tahoma"/>
          <w:b/>
          <w:color w:val="000000"/>
          <w:sz w:val="24"/>
          <w:szCs w:val="24"/>
          <w:lang w:val="hy-AM"/>
        </w:rPr>
        <w:t xml:space="preserve">Հոդված </w:t>
      </w:r>
      <w:r w:rsidR="00625CD2" w:rsidRPr="00506739">
        <w:rPr>
          <w:rFonts w:ascii="GHEA Grapalat" w:eastAsia="Tahoma" w:hAnsi="GHEA Grapalat" w:cs="Tahoma"/>
          <w:b/>
          <w:color w:val="000000"/>
          <w:sz w:val="24"/>
          <w:szCs w:val="24"/>
          <w:lang w:val="hy-AM"/>
        </w:rPr>
        <w:t>2</w:t>
      </w:r>
      <w:r w:rsidR="00506739" w:rsidRPr="00506739">
        <w:rPr>
          <w:rFonts w:ascii="GHEA Grapalat" w:eastAsia="Tahoma" w:hAnsi="GHEA Grapalat" w:cs="Tahoma"/>
          <w:b/>
          <w:color w:val="000000"/>
          <w:sz w:val="24"/>
          <w:szCs w:val="24"/>
          <w:lang w:val="hy-AM"/>
        </w:rPr>
        <w:t>.</w:t>
      </w:r>
      <w:r w:rsidRPr="00006D37">
        <w:rPr>
          <w:rFonts w:ascii="GHEA Grapalat" w:eastAsia="Tahoma" w:hAnsi="GHEA Grapalat" w:cs="Tahoma"/>
          <w:color w:val="000000"/>
          <w:sz w:val="24"/>
          <w:szCs w:val="24"/>
          <w:lang w:val="hy-AM"/>
        </w:rPr>
        <w:t xml:space="preserve"> Սույն օրենքն ուժի մեջ է մտնում պաշտոնական հրապարակման օրվանից տասնօրյա ժամկետում։»։</w:t>
      </w:r>
    </w:p>
    <w:p w:rsidR="00647524" w:rsidRDefault="00647524" w:rsidP="00647524">
      <w:pPr>
        <w:spacing w:after="0" w:line="360" w:lineRule="auto"/>
        <w:ind w:right="26" w:firstLine="720"/>
        <w:jc w:val="right"/>
        <w:rPr>
          <w:rFonts w:ascii="GHEA Grapalat" w:eastAsia="Tahoma" w:hAnsi="GHEA Grapalat" w:cs="Tahoma"/>
          <w:sz w:val="24"/>
          <w:szCs w:val="24"/>
          <w:lang w:val="hy-AM"/>
        </w:rPr>
      </w:pPr>
    </w:p>
    <w:p w:rsidR="00647524" w:rsidRDefault="00647524" w:rsidP="00647524">
      <w:pPr>
        <w:spacing w:after="0" w:line="360" w:lineRule="auto"/>
        <w:ind w:right="26" w:firstLine="720"/>
        <w:jc w:val="right"/>
        <w:rPr>
          <w:rFonts w:ascii="GHEA Grapalat" w:eastAsia="Tahoma" w:hAnsi="GHEA Grapalat" w:cs="Tahoma"/>
          <w:sz w:val="24"/>
          <w:szCs w:val="24"/>
          <w:lang w:val="hy-AM"/>
        </w:rPr>
      </w:pPr>
    </w:p>
    <w:p w:rsidR="002B6763" w:rsidRDefault="002B6763" w:rsidP="00DA3A6B">
      <w:pPr>
        <w:spacing w:line="360" w:lineRule="auto"/>
        <w:ind w:right="26"/>
        <w:jc w:val="center"/>
        <w:rPr>
          <w:rFonts w:ascii="GHEA Grapalat" w:eastAsia="Tahoma" w:hAnsi="GHEA Grapalat" w:cs="Tahoma"/>
          <w:b/>
          <w:color w:val="000000"/>
          <w:sz w:val="24"/>
          <w:szCs w:val="24"/>
          <w:lang w:val="hy-AM"/>
        </w:rPr>
      </w:pPr>
    </w:p>
    <w:p w:rsidR="00CE7B07" w:rsidRPr="0081580C" w:rsidRDefault="00CE7B07" w:rsidP="00DA3A6B">
      <w:pPr>
        <w:spacing w:line="360" w:lineRule="auto"/>
        <w:ind w:right="26"/>
        <w:jc w:val="center"/>
        <w:rPr>
          <w:rFonts w:ascii="GHEA Grapalat" w:eastAsia="Tahoma" w:hAnsi="GHEA Grapalat" w:cs="Tahoma"/>
          <w:b/>
          <w:color w:val="000000"/>
          <w:sz w:val="24"/>
          <w:szCs w:val="24"/>
          <w:lang w:val="hy-AM"/>
        </w:rPr>
      </w:pPr>
      <w:r w:rsidRPr="0081580C">
        <w:rPr>
          <w:rFonts w:ascii="GHEA Grapalat" w:eastAsia="Tahoma" w:hAnsi="GHEA Grapalat" w:cs="Tahoma"/>
          <w:b/>
          <w:color w:val="000000"/>
          <w:sz w:val="24"/>
          <w:szCs w:val="24"/>
          <w:lang w:val="hy-AM"/>
        </w:rPr>
        <w:t>ՀԻՄՆԱՎՈՐՈՒՄ</w:t>
      </w:r>
    </w:p>
    <w:p w:rsidR="0081580C" w:rsidRPr="0081580C" w:rsidRDefault="001F0E9A" w:rsidP="00DA3A6B">
      <w:pPr>
        <w:spacing w:line="360" w:lineRule="auto"/>
        <w:ind w:right="26"/>
        <w:jc w:val="center"/>
        <w:rPr>
          <w:rFonts w:ascii="GHEA Grapalat" w:eastAsia="Tahoma" w:hAnsi="GHEA Grapalat" w:cs="Tahoma"/>
          <w:b/>
          <w:color w:val="000000"/>
          <w:sz w:val="24"/>
          <w:szCs w:val="24"/>
          <w:lang w:val="hy-AM"/>
        </w:rPr>
      </w:pPr>
      <w:r>
        <w:rPr>
          <w:rFonts w:ascii="GHEA Grapalat" w:eastAsia="Tahoma" w:hAnsi="GHEA Grapalat" w:cs="Tahoma"/>
          <w:b/>
          <w:color w:val="000000"/>
          <w:sz w:val="24"/>
          <w:szCs w:val="24"/>
          <w:lang w:val="hy-AM"/>
        </w:rPr>
        <w:t xml:space="preserve">ՀՀ </w:t>
      </w:r>
      <w:r w:rsidR="00BE4318">
        <w:rPr>
          <w:rFonts w:ascii="GHEA Grapalat" w:eastAsia="Tahoma" w:hAnsi="GHEA Grapalat" w:cs="Tahoma"/>
          <w:b/>
          <w:color w:val="000000"/>
          <w:sz w:val="24"/>
          <w:szCs w:val="24"/>
          <w:lang w:val="hy-AM"/>
        </w:rPr>
        <w:t xml:space="preserve">ՀԱՐԿԱՅԻՆ </w:t>
      </w:r>
      <w:r>
        <w:rPr>
          <w:rFonts w:ascii="GHEA Grapalat" w:eastAsia="Tahoma" w:hAnsi="GHEA Grapalat" w:cs="Tahoma"/>
          <w:b/>
          <w:color w:val="000000"/>
          <w:sz w:val="24"/>
          <w:szCs w:val="24"/>
          <w:lang w:val="hy-AM"/>
        </w:rPr>
        <w:t xml:space="preserve">ՕՐԵՆՍԳՐՔՈՒՄ </w:t>
      </w:r>
      <w:r w:rsidR="0081580C" w:rsidRPr="0081580C">
        <w:rPr>
          <w:rFonts w:ascii="GHEA Grapalat" w:eastAsia="Tahoma" w:hAnsi="GHEA Grapalat" w:cs="Tahoma"/>
          <w:b/>
          <w:color w:val="000000"/>
          <w:sz w:val="24"/>
          <w:szCs w:val="24"/>
          <w:lang w:val="hy-AM"/>
        </w:rPr>
        <w:t>ԼՐԱՑՈՒՄՆԵՐ ԿԱՏԱՐԵԼՈՒ ՄԱՍԻՆ</w:t>
      </w:r>
      <w:r w:rsidR="0081580C" w:rsidRPr="00243FE9">
        <w:rPr>
          <w:rFonts w:ascii="GHEA Grapalat" w:eastAsia="Calibri" w:hAnsi="GHEA Grapalat"/>
          <w:sz w:val="24"/>
          <w:szCs w:val="24"/>
          <w:lang w:val="hy-AM"/>
        </w:rPr>
        <w:t xml:space="preserve"> </w:t>
      </w:r>
      <w:r w:rsidR="0081580C" w:rsidRPr="0081580C">
        <w:rPr>
          <w:rFonts w:ascii="GHEA Grapalat" w:eastAsia="Tahoma" w:hAnsi="GHEA Grapalat" w:cs="Tahoma"/>
          <w:b/>
          <w:color w:val="000000"/>
          <w:sz w:val="24"/>
          <w:szCs w:val="24"/>
          <w:lang w:val="hy-AM"/>
        </w:rPr>
        <w:t>ՀԱՅԱՍՏԱՆԻ ՀԱՆՐԱՊԵՏՈՒԹՅԱՆ ՕՐԵՆՔԻ ԸՆԴՈՒՆՄԱՆ</w:t>
      </w:r>
    </w:p>
    <w:p w:rsidR="00CE7B07" w:rsidRPr="00243FE9" w:rsidRDefault="00CE7B07" w:rsidP="00715F6B">
      <w:pPr>
        <w:spacing w:line="360" w:lineRule="auto"/>
        <w:ind w:right="26" w:firstLine="720"/>
        <w:jc w:val="both"/>
        <w:rPr>
          <w:rFonts w:ascii="GHEA Grapalat" w:eastAsia="Calibri" w:hAnsi="GHEA Grapalat"/>
          <w:b/>
          <w:sz w:val="24"/>
          <w:szCs w:val="24"/>
          <w:lang w:val="hy-AM"/>
        </w:rPr>
      </w:pPr>
    </w:p>
    <w:p w:rsidR="00CE7B07" w:rsidRPr="00A25555" w:rsidRDefault="00CE7B07" w:rsidP="00A25555">
      <w:pPr>
        <w:pStyle w:val="ListParagraph"/>
        <w:numPr>
          <w:ilvl w:val="0"/>
          <w:numId w:val="28"/>
        </w:numPr>
        <w:spacing w:after="0" w:line="360" w:lineRule="auto"/>
        <w:ind w:left="0" w:right="26" w:firstLine="720"/>
        <w:jc w:val="both"/>
        <w:rPr>
          <w:rFonts w:ascii="GHEA Grapalat" w:hAnsi="GHEA Grapalat"/>
          <w:b/>
          <w:sz w:val="24"/>
          <w:szCs w:val="24"/>
          <w:lang w:val="hy-AM"/>
        </w:rPr>
      </w:pPr>
      <w:r w:rsidRPr="00A25555">
        <w:rPr>
          <w:rFonts w:ascii="GHEA Grapalat" w:hAnsi="GHEA Grapalat" w:cs="Sylfaen"/>
          <w:b/>
          <w:sz w:val="24"/>
          <w:szCs w:val="24"/>
          <w:lang w:val="hy-AM"/>
        </w:rPr>
        <w:t>Ընթացիկ</w:t>
      </w:r>
      <w:r w:rsidRPr="00A25555">
        <w:rPr>
          <w:rFonts w:ascii="GHEA Grapalat" w:hAnsi="GHEA Grapalat"/>
          <w:b/>
          <w:sz w:val="24"/>
          <w:szCs w:val="24"/>
          <w:lang w:val="hy-AM"/>
        </w:rPr>
        <w:t xml:space="preserve"> իրավիճակը և իրավական ակտի ընդունման անհրաժեշտությունը</w:t>
      </w:r>
    </w:p>
    <w:p w:rsidR="00F10F30" w:rsidRDefault="00F10F30" w:rsidP="00715F6B">
      <w:pPr>
        <w:spacing w:after="0" w:line="360" w:lineRule="auto"/>
        <w:ind w:right="26" w:firstLine="720"/>
        <w:jc w:val="both"/>
        <w:rPr>
          <w:rFonts w:ascii="GHEA Grapalat" w:hAnsi="GHEA Grapalat"/>
          <w:b/>
          <w:sz w:val="24"/>
          <w:szCs w:val="24"/>
          <w:u w:val="single"/>
          <w:lang w:val="hy-AM"/>
        </w:rPr>
      </w:pPr>
    </w:p>
    <w:p w:rsidR="00F47D87" w:rsidRDefault="00F47D87" w:rsidP="002D4440">
      <w:pPr>
        <w:spacing w:after="0" w:line="360" w:lineRule="auto"/>
        <w:ind w:firstLine="720"/>
        <w:jc w:val="both"/>
        <w:rPr>
          <w:rFonts w:ascii="GHEA Grapalat" w:hAnsi="GHEA Grapalat"/>
          <w:sz w:val="24"/>
          <w:szCs w:val="24"/>
          <w:lang w:val="hy-AM"/>
        </w:rPr>
      </w:pPr>
      <w:r w:rsidRPr="001144F2">
        <w:rPr>
          <w:rFonts w:ascii="GHEA Grapalat" w:hAnsi="GHEA Grapalat"/>
          <w:sz w:val="24"/>
          <w:szCs w:val="24"/>
          <w:lang w:val="hy-AM"/>
        </w:rPr>
        <w:t xml:space="preserve">Նախագծով առաջարկվող </w:t>
      </w:r>
      <w:r w:rsidR="007C05B2">
        <w:rPr>
          <w:rFonts w:ascii="GHEA Grapalat" w:hAnsi="GHEA Grapalat"/>
          <w:sz w:val="24"/>
          <w:szCs w:val="24"/>
          <w:lang w:val="hy-AM"/>
        </w:rPr>
        <w:t>կարգավոր</w:t>
      </w:r>
      <w:r w:rsidRPr="001144F2">
        <w:rPr>
          <w:rFonts w:ascii="GHEA Grapalat" w:hAnsi="GHEA Grapalat"/>
          <w:sz w:val="24"/>
          <w:szCs w:val="24"/>
          <w:lang w:val="hy-AM"/>
        </w:rPr>
        <w:t>մ</w:t>
      </w:r>
      <w:r w:rsidR="007C05B2">
        <w:rPr>
          <w:rFonts w:ascii="GHEA Grapalat" w:hAnsi="GHEA Grapalat"/>
          <w:sz w:val="24"/>
          <w:szCs w:val="24"/>
          <w:lang w:val="hy-AM"/>
        </w:rPr>
        <w:t xml:space="preserve">ան անհրաժեշտությունը </w:t>
      </w:r>
      <w:r w:rsidR="00F03D48">
        <w:rPr>
          <w:rFonts w:ascii="GHEA Grapalat" w:hAnsi="GHEA Grapalat"/>
          <w:sz w:val="24"/>
          <w:szCs w:val="24"/>
          <w:lang w:val="hy-AM"/>
        </w:rPr>
        <w:t>ծագել</w:t>
      </w:r>
      <w:r w:rsidR="007C05B2">
        <w:rPr>
          <w:rFonts w:ascii="GHEA Grapalat" w:hAnsi="GHEA Grapalat"/>
          <w:sz w:val="24"/>
          <w:szCs w:val="24"/>
          <w:lang w:val="hy-AM"/>
        </w:rPr>
        <w:t xml:space="preserve"> է</w:t>
      </w:r>
      <w:r w:rsidRPr="001144F2">
        <w:rPr>
          <w:rFonts w:ascii="GHEA Grapalat" w:hAnsi="GHEA Grapalat"/>
          <w:sz w:val="24"/>
          <w:szCs w:val="24"/>
          <w:lang w:val="hy-AM"/>
        </w:rPr>
        <w:t xml:space="preserve"> </w:t>
      </w:r>
      <w:r w:rsidR="00D61E7B">
        <w:rPr>
          <w:rFonts w:ascii="GHEA Grapalat" w:hAnsi="GHEA Grapalat"/>
          <w:sz w:val="24"/>
          <w:szCs w:val="24"/>
          <w:lang w:val="hy-AM"/>
        </w:rPr>
        <w:t xml:space="preserve">ՀՀ Ազգային ժողովի </w:t>
      </w:r>
      <w:r w:rsidR="000A622E" w:rsidRPr="000A622E">
        <w:rPr>
          <w:rFonts w:ascii="GHEA Grapalat" w:hAnsi="GHEA Grapalat"/>
          <w:sz w:val="24"/>
          <w:szCs w:val="24"/>
          <w:lang w:val="hy-AM"/>
        </w:rPr>
        <w:t>տնտեսական հարցերի մշտական հանձնաժողովի</w:t>
      </w:r>
      <w:r w:rsidR="00AD4A5B">
        <w:rPr>
          <w:rFonts w:ascii="GHEA Grapalat" w:hAnsi="GHEA Grapalat"/>
          <w:sz w:val="24"/>
          <w:szCs w:val="24"/>
          <w:lang w:val="hy-AM"/>
        </w:rPr>
        <w:t xml:space="preserve">ն </w:t>
      </w:r>
      <w:r>
        <w:rPr>
          <w:rFonts w:ascii="GHEA Grapalat" w:hAnsi="GHEA Grapalat"/>
          <w:sz w:val="24"/>
          <w:szCs w:val="24"/>
          <w:lang w:val="hy-AM"/>
        </w:rPr>
        <w:t xml:space="preserve">հասցեագրված և ՀՀ մարդու իրավունքների պաշտպանին փոխանցված </w:t>
      </w:r>
      <w:r w:rsidR="007C05B2">
        <w:rPr>
          <w:rFonts w:ascii="GHEA Grapalat" w:hAnsi="GHEA Grapalat"/>
          <w:sz w:val="24"/>
          <w:szCs w:val="24"/>
          <w:lang w:val="hy-AM"/>
        </w:rPr>
        <w:t xml:space="preserve">դիմումի քննարկման </w:t>
      </w:r>
      <w:r w:rsidR="00F03D48">
        <w:rPr>
          <w:rFonts w:ascii="GHEA Grapalat" w:hAnsi="GHEA Grapalat"/>
          <w:sz w:val="24"/>
          <w:szCs w:val="24"/>
          <w:lang w:val="hy-AM"/>
        </w:rPr>
        <w:t>արդյունքում։</w:t>
      </w:r>
    </w:p>
    <w:p w:rsidR="00EA2D5D" w:rsidRDefault="0087263F" w:rsidP="002D4440">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Նշված դ</w:t>
      </w:r>
      <w:r w:rsidR="00EA2D5D">
        <w:rPr>
          <w:rFonts w:ascii="GHEA Grapalat" w:hAnsi="GHEA Grapalat"/>
          <w:sz w:val="24"/>
          <w:szCs w:val="24"/>
          <w:lang w:val="hy-AM"/>
        </w:rPr>
        <w:t>իմումի համաձայն</w:t>
      </w:r>
      <w:r>
        <w:rPr>
          <w:rFonts w:ascii="GHEA Grapalat" w:hAnsi="GHEA Grapalat"/>
          <w:sz w:val="24"/>
          <w:szCs w:val="24"/>
          <w:lang w:val="hy-AM"/>
        </w:rPr>
        <w:t>՝</w:t>
      </w:r>
      <w:r w:rsidR="00EA2D5D">
        <w:rPr>
          <w:rFonts w:ascii="GHEA Grapalat" w:hAnsi="GHEA Grapalat"/>
          <w:sz w:val="24"/>
          <w:szCs w:val="24"/>
          <w:lang w:val="hy-AM"/>
        </w:rPr>
        <w:t xml:space="preserve"> մինչև 2018 թվականի հունվարի 1-ը մանկական և ուսումնական գրքերն ազատված էին հարկերից։</w:t>
      </w:r>
      <w:r w:rsidR="004E6247">
        <w:rPr>
          <w:rFonts w:ascii="GHEA Grapalat" w:hAnsi="GHEA Grapalat"/>
          <w:sz w:val="24"/>
          <w:szCs w:val="24"/>
          <w:lang w:val="hy-AM"/>
        </w:rPr>
        <w:t xml:space="preserve"> Ներկայումս </w:t>
      </w:r>
      <w:r w:rsidR="00D77B26">
        <w:rPr>
          <w:rFonts w:ascii="GHEA Grapalat" w:hAnsi="GHEA Grapalat"/>
          <w:sz w:val="24"/>
          <w:szCs w:val="24"/>
          <w:lang w:val="hy-AM"/>
        </w:rPr>
        <w:t xml:space="preserve">ՀՀ կառավարության որոշմամբ սահմանված են ԱԱՀ-ից ազատման արտոնությունների շրջանակները, որոնք վերաբերում են </w:t>
      </w:r>
      <w:r w:rsidR="00294E43" w:rsidRPr="00294E43">
        <w:rPr>
          <w:rFonts w:ascii="GHEA Grapalat" w:hAnsi="GHEA Grapalat"/>
          <w:sz w:val="24"/>
          <w:szCs w:val="24"/>
          <w:lang w:val="hy-AM"/>
        </w:rPr>
        <w:t xml:space="preserve">դպրոցական գրերի </w:t>
      </w:r>
      <w:r w:rsidR="00294E43">
        <w:rPr>
          <w:rFonts w:ascii="GHEA Grapalat" w:hAnsi="GHEA Grapalat"/>
          <w:sz w:val="24"/>
          <w:szCs w:val="24"/>
          <w:lang w:val="hy-AM"/>
        </w:rPr>
        <w:t xml:space="preserve">և </w:t>
      </w:r>
      <w:r w:rsidR="00294E43" w:rsidRPr="00294E43">
        <w:rPr>
          <w:rFonts w:ascii="GHEA Grapalat" w:hAnsi="GHEA Grapalat"/>
          <w:sz w:val="24"/>
          <w:szCs w:val="24"/>
          <w:lang w:val="hy-AM"/>
        </w:rPr>
        <w:t xml:space="preserve">նոտայի տետրերի, նկարչական ալբոմների, մանկական </w:t>
      </w:r>
      <w:r w:rsidR="00294E43">
        <w:rPr>
          <w:rFonts w:ascii="GHEA Grapalat" w:hAnsi="GHEA Grapalat"/>
          <w:sz w:val="24"/>
          <w:szCs w:val="24"/>
          <w:lang w:val="hy-AM"/>
        </w:rPr>
        <w:t>և</w:t>
      </w:r>
      <w:r w:rsidR="00294E43" w:rsidRPr="00294E43">
        <w:rPr>
          <w:rFonts w:ascii="GHEA Grapalat" w:hAnsi="GHEA Grapalat"/>
          <w:sz w:val="24"/>
          <w:szCs w:val="24"/>
          <w:lang w:val="hy-AM"/>
        </w:rPr>
        <w:t xml:space="preserve"> դպրոցական գրականության, դպրոցական ուսումնական հրատարակությունների, բուհերի, մասնագիտացված գիտական կազմակերպությունների, </w:t>
      </w:r>
      <w:r w:rsidR="00294E43">
        <w:rPr>
          <w:rFonts w:ascii="GHEA Grapalat" w:hAnsi="GHEA Grapalat"/>
          <w:sz w:val="24"/>
          <w:szCs w:val="24"/>
          <w:lang w:val="hy-AM"/>
        </w:rPr>
        <w:t>Հ</w:t>
      </w:r>
      <w:r w:rsidR="00294E43" w:rsidRPr="00294E43">
        <w:rPr>
          <w:rFonts w:ascii="GHEA Grapalat" w:hAnsi="GHEA Grapalat"/>
          <w:sz w:val="24"/>
          <w:szCs w:val="24"/>
          <w:lang w:val="hy-AM"/>
        </w:rPr>
        <w:t xml:space="preserve">այաստանի </w:t>
      </w:r>
      <w:r w:rsidR="00294E43">
        <w:rPr>
          <w:rFonts w:ascii="GHEA Grapalat" w:hAnsi="GHEA Grapalat"/>
          <w:sz w:val="24"/>
          <w:szCs w:val="24"/>
          <w:lang w:val="hy-AM"/>
        </w:rPr>
        <w:t>Հ</w:t>
      </w:r>
      <w:r w:rsidR="00294E43" w:rsidRPr="00294E43">
        <w:rPr>
          <w:rFonts w:ascii="GHEA Grapalat" w:hAnsi="GHEA Grapalat"/>
          <w:sz w:val="24"/>
          <w:szCs w:val="24"/>
          <w:lang w:val="hy-AM"/>
        </w:rPr>
        <w:t xml:space="preserve">անրապետության գիտությունների ազգային ակադեմիայի հրատարակած գիտական </w:t>
      </w:r>
      <w:r w:rsidR="00294E43">
        <w:rPr>
          <w:rFonts w:ascii="GHEA Grapalat" w:hAnsi="GHEA Grapalat"/>
          <w:sz w:val="24"/>
          <w:szCs w:val="24"/>
          <w:lang w:val="hy-AM"/>
        </w:rPr>
        <w:t>և</w:t>
      </w:r>
      <w:r w:rsidR="00294E43" w:rsidRPr="00294E43">
        <w:rPr>
          <w:rFonts w:ascii="GHEA Grapalat" w:hAnsi="GHEA Grapalat"/>
          <w:sz w:val="24"/>
          <w:szCs w:val="24"/>
          <w:lang w:val="hy-AM"/>
        </w:rPr>
        <w:t xml:space="preserve"> ուսումնական հրատարակությունների օտարման</w:t>
      </w:r>
      <w:r w:rsidR="00615935">
        <w:rPr>
          <w:rFonts w:ascii="GHEA Grapalat" w:hAnsi="GHEA Grapalat"/>
          <w:sz w:val="24"/>
          <w:szCs w:val="24"/>
          <w:lang w:val="hy-AM"/>
        </w:rPr>
        <w:t>ը։</w:t>
      </w:r>
    </w:p>
    <w:p w:rsidR="00BB6290" w:rsidRDefault="00E675EE" w:rsidP="002D4440">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Դ</w:t>
      </w:r>
      <w:r w:rsidR="00BB6290">
        <w:rPr>
          <w:rFonts w:ascii="GHEA Grapalat" w:hAnsi="GHEA Grapalat"/>
          <w:sz w:val="24"/>
          <w:szCs w:val="24"/>
          <w:lang w:val="hy-AM"/>
        </w:rPr>
        <w:t>իմումով առաջարկվում է գրքերի բոլոր տեսակների տպագրություն</w:t>
      </w:r>
      <w:r w:rsidR="00CD79DF">
        <w:rPr>
          <w:rFonts w:ascii="GHEA Grapalat" w:hAnsi="GHEA Grapalat"/>
          <w:sz w:val="24"/>
          <w:szCs w:val="24"/>
          <w:lang w:val="hy-AM"/>
        </w:rPr>
        <w:t>ը և Հայաստանի Հանրապետություն գրքերի տպագրո</w:t>
      </w:r>
      <w:r w:rsidR="000301EA">
        <w:rPr>
          <w:rFonts w:ascii="GHEA Grapalat" w:hAnsi="GHEA Grapalat"/>
          <w:sz w:val="24"/>
          <w:szCs w:val="24"/>
          <w:lang w:val="hy-AM"/>
        </w:rPr>
        <w:t>ւ</w:t>
      </w:r>
      <w:r w:rsidR="002D7135">
        <w:rPr>
          <w:rFonts w:ascii="GHEA Grapalat" w:hAnsi="GHEA Grapalat"/>
          <w:sz w:val="24"/>
          <w:szCs w:val="24"/>
          <w:lang w:val="hy-AM"/>
        </w:rPr>
        <w:t>թյա</w:t>
      </w:r>
      <w:r w:rsidR="00CD79DF">
        <w:rPr>
          <w:rFonts w:ascii="GHEA Grapalat" w:hAnsi="GHEA Grapalat"/>
          <w:sz w:val="24"/>
          <w:szCs w:val="24"/>
          <w:lang w:val="hy-AM"/>
        </w:rPr>
        <w:t>ն համար անհրաժեշտ հումքի ներմուծումն ազատել</w:t>
      </w:r>
      <w:r w:rsidR="00BB6290">
        <w:rPr>
          <w:rFonts w:ascii="GHEA Grapalat" w:hAnsi="GHEA Grapalat"/>
          <w:sz w:val="24"/>
          <w:szCs w:val="24"/>
          <w:lang w:val="hy-AM"/>
        </w:rPr>
        <w:t xml:space="preserve"> ԱԱՀ-ից</w:t>
      </w:r>
      <w:r w:rsidR="00140980">
        <w:rPr>
          <w:rFonts w:ascii="GHEA Grapalat" w:hAnsi="GHEA Grapalat"/>
          <w:sz w:val="24"/>
          <w:szCs w:val="24"/>
          <w:lang w:val="hy-AM"/>
        </w:rPr>
        <w:t>, ինչը կբերի գրքի գնի նվազեցմանը և հրատարակվող գրքերի քանակի ավելացմանը։</w:t>
      </w:r>
    </w:p>
    <w:p w:rsidR="00582D04" w:rsidRDefault="008323EA" w:rsidP="002D4440">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Հաշվի առնելով, որ </w:t>
      </w:r>
      <w:r w:rsidR="00582D04" w:rsidRPr="00532F03">
        <w:rPr>
          <w:rFonts w:ascii="GHEA Grapalat" w:hAnsi="GHEA Grapalat"/>
          <w:sz w:val="24"/>
          <w:szCs w:val="24"/>
          <w:lang w:val="hy-AM"/>
        </w:rPr>
        <w:t>ՀՀ մարդու իրավունքների պաշտպանի</w:t>
      </w:r>
      <w:r w:rsidR="00582D04">
        <w:rPr>
          <w:rFonts w:ascii="GHEA Grapalat" w:hAnsi="GHEA Grapalat"/>
          <w:sz w:val="24"/>
          <w:szCs w:val="24"/>
          <w:lang w:val="hy-AM"/>
        </w:rPr>
        <w:t xml:space="preserve"> գործունեության առանցքային ուղղություններից է գործարարության </w:t>
      </w:r>
      <w:r w:rsidR="00582D04">
        <w:rPr>
          <w:rFonts w:ascii="GHEA Grapalat" w:hAnsi="GHEA Grapalat"/>
          <w:sz w:val="24"/>
          <w:szCs w:val="24"/>
          <w:lang w:val="hy-AM"/>
        </w:rPr>
        <w:lastRenderedPageBreak/>
        <w:t xml:space="preserve">պաշտպանությունը և գործարար միջավայրի </w:t>
      </w:r>
      <w:r>
        <w:rPr>
          <w:rFonts w:ascii="GHEA Grapalat" w:hAnsi="GHEA Grapalat"/>
          <w:sz w:val="24"/>
          <w:szCs w:val="24"/>
          <w:lang w:val="hy-AM"/>
        </w:rPr>
        <w:t>բարելավումը</w:t>
      </w:r>
      <w:r w:rsidR="00F40911">
        <w:rPr>
          <w:rFonts w:ascii="GHEA Grapalat" w:hAnsi="GHEA Grapalat"/>
          <w:sz w:val="24"/>
          <w:szCs w:val="24"/>
          <w:lang w:val="hy-AM"/>
        </w:rPr>
        <w:t>՝</w:t>
      </w:r>
      <w:r>
        <w:rPr>
          <w:rFonts w:ascii="GHEA Grapalat" w:hAnsi="GHEA Grapalat"/>
          <w:sz w:val="24"/>
          <w:szCs w:val="24"/>
          <w:lang w:val="hy-AM"/>
        </w:rPr>
        <w:t xml:space="preserve"> Պաշտպանի աշխատակազմում մշակվել է </w:t>
      </w:r>
      <w:r w:rsidR="004B3CB8" w:rsidRPr="006A7136">
        <w:rPr>
          <w:rFonts w:ascii="GHEA Grapalat" w:hAnsi="GHEA Grapalat"/>
          <w:sz w:val="24"/>
          <w:szCs w:val="24"/>
          <w:lang w:val="hy-AM"/>
        </w:rPr>
        <w:t>«</w:t>
      </w:r>
      <w:r w:rsidR="006E0AA2">
        <w:rPr>
          <w:rFonts w:ascii="GHEA Grapalat" w:hAnsi="GHEA Grapalat"/>
          <w:sz w:val="24"/>
          <w:szCs w:val="24"/>
          <w:lang w:val="hy-AM"/>
        </w:rPr>
        <w:t xml:space="preserve">ՀՀ հարկային օրենսգրքում </w:t>
      </w:r>
      <w:r w:rsidR="00564D7D">
        <w:rPr>
          <w:rFonts w:ascii="GHEA Grapalat" w:hAnsi="GHEA Grapalat"/>
          <w:sz w:val="24"/>
          <w:szCs w:val="24"/>
          <w:lang w:val="hy-AM"/>
        </w:rPr>
        <w:t xml:space="preserve">լրացումներ </w:t>
      </w:r>
      <w:r w:rsidR="006E0AA2">
        <w:rPr>
          <w:rFonts w:ascii="GHEA Grapalat" w:hAnsi="GHEA Grapalat"/>
          <w:sz w:val="24"/>
          <w:szCs w:val="24"/>
          <w:lang w:val="hy-AM"/>
        </w:rPr>
        <w:t>կատարելու</w:t>
      </w:r>
      <w:r w:rsidR="004B3CB8">
        <w:rPr>
          <w:rFonts w:ascii="GHEA Grapalat" w:hAnsi="GHEA Grapalat"/>
          <w:sz w:val="24"/>
          <w:szCs w:val="24"/>
          <w:lang w:val="hy-AM"/>
        </w:rPr>
        <w:t xml:space="preserve"> մասին</w:t>
      </w:r>
      <w:r w:rsidR="004B3CB8" w:rsidRPr="006A7136">
        <w:rPr>
          <w:rFonts w:ascii="GHEA Grapalat" w:hAnsi="GHEA Grapalat"/>
          <w:sz w:val="24"/>
          <w:szCs w:val="24"/>
          <w:lang w:val="hy-AM"/>
        </w:rPr>
        <w:t>»</w:t>
      </w:r>
      <w:r w:rsidR="004B3CB8">
        <w:rPr>
          <w:rFonts w:ascii="GHEA Grapalat" w:hAnsi="GHEA Grapalat"/>
          <w:sz w:val="24"/>
          <w:szCs w:val="24"/>
          <w:lang w:val="hy-AM"/>
        </w:rPr>
        <w:t xml:space="preserve"> ՀՀ օրենքի</w:t>
      </w:r>
      <w:r w:rsidR="006E0AA2">
        <w:rPr>
          <w:rFonts w:ascii="GHEA Grapalat" w:hAnsi="GHEA Grapalat"/>
          <w:sz w:val="24"/>
          <w:szCs w:val="24"/>
          <w:lang w:val="hy-AM"/>
        </w:rPr>
        <w:t xml:space="preserve"> նախագիծ։</w:t>
      </w:r>
    </w:p>
    <w:p w:rsidR="008B4AD3" w:rsidRPr="00F06412" w:rsidRDefault="00E133ED" w:rsidP="00F06412">
      <w:pPr>
        <w:spacing w:after="0" w:line="360" w:lineRule="auto"/>
        <w:ind w:firstLine="720"/>
        <w:jc w:val="both"/>
        <w:rPr>
          <w:rFonts w:ascii="GHEA Grapalat" w:hAnsi="GHEA Grapalat"/>
          <w:sz w:val="24"/>
          <w:szCs w:val="24"/>
          <w:lang w:val="hy-AM"/>
        </w:rPr>
      </w:pPr>
      <w:r w:rsidRPr="00E133ED">
        <w:rPr>
          <w:rFonts w:ascii="GHEA Grapalat" w:hAnsi="GHEA Grapalat"/>
          <w:sz w:val="24"/>
          <w:szCs w:val="24"/>
          <w:lang w:val="hy-AM"/>
        </w:rPr>
        <w:t>O</w:t>
      </w:r>
      <w:r w:rsidR="00043DED">
        <w:rPr>
          <w:rFonts w:ascii="GHEA Grapalat" w:hAnsi="GHEA Grapalat"/>
          <w:sz w:val="24"/>
          <w:szCs w:val="24"/>
          <w:lang w:val="hy-AM"/>
        </w:rPr>
        <w:t>րենսգրքի</w:t>
      </w:r>
      <w:r w:rsidR="00F14A11">
        <w:rPr>
          <w:rFonts w:ascii="GHEA Grapalat" w:hAnsi="GHEA Grapalat"/>
          <w:sz w:val="24"/>
          <w:szCs w:val="24"/>
          <w:lang w:val="hy-AM"/>
        </w:rPr>
        <w:t xml:space="preserve"> </w:t>
      </w:r>
      <w:r w:rsidR="00043DED">
        <w:rPr>
          <w:rFonts w:ascii="GHEA Grapalat" w:hAnsi="GHEA Grapalat"/>
          <w:sz w:val="24"/>
          <w:szCs w:val="24"/>
          <w:lang w:val="hy-AM"/>
        </w:rPr>
        <w:t xml:space="preserve">64-րդ հոդվածի </w:t>
      </w:r>
      <w:r w:rsidR="00124D84">
        <w:rPr>
          <w:rFonts w:ascii="GHEA Grapalat" w:hAnsi="GHEA Grapalat"/>
          <w:sz w:val="24"/>
          <w:szCs w:val="24"/>
          <w:lang w:val="hy-AM"/>
        </w:rPr>
        <w:t xml:space="preserve">2-րդ մասի 2-րդ կետի համաձայն՝ </w:t>
      </w:r>
      <w:r w:rsidR="00F14A11" w:rsidRPr="002D4440">
        <w:rPr>
          <w:rFonts w:ascii="GHEA Grapalat" w:hAnsi="GHEA Grapalat"/>
          <w:sz w:val="24"/>
          <w:szCs w:val="24"/>
          <w:lang w:val="hy-AM"/>
        </w:rPr>
        <w:t>ԱԱՀ-ից ազատվում են Օրենսգրքի 60-րդ հոդվածով սահմանված հետևյալ գործարքներն ու գործառնությունները</w:t>
      </w:r>
      <w:r w:rsidR="00D704A4">
        <w:rPr>
          <w:rFonts w:ascii="GHEA Grapalat" w:hAnsi="GHEA Grapalat"/>
          <w:sz w:val="24"/>
          <w:szCs w:val="24"/>
          <w:lang w:val="hy-AM"/>
        </w:rPr>
        <w:t xml:space="preserve">՝ </w:t>
      </w:r>
      <w:r w:rsidR="00F06412" w:rsidRPr="00F06412">
        <w:rPr>
          <w:rFonts w:ascii="GHEA Grapalat" w:hAnsi="GHEA Grapalat"/>
          <w:sz w:val="24"/>
          <w:szCs w:val="24"/>
          <w:lang w:val="hy-AM"/>
        </w:rPr>
        <w:t xml:space="preserve">դպրոցական գրերի և նոտայի տետրերի, նկարչական ալբոմների, մանկական և դպրոցական գրականության, դպրոցական ուսումնական հրատարակությունների, բուհերի, մասնագիտացված գիտական կազմակերպությունների, Հայաստանի Հանրապետության գիտությունների ազգային ակադեմիայի հրատարակած գիտական և ուսումնական հրատարակությունների օտարումը: </w:t>
      </w:r>
      <w:r w:rsidR="00F06412">
        <w:rPr>
          <w:rFonts w:ascii="GHEA Grapalat" w:hAnsi="GHEA Grapalat"/>
          <w:sz w:val="24"/>
          <w:szCs w:val="24"/>
          <w:lang w:val="hy-AM"/>
        </w:rPr>
        <w:t xml:space="preserve">Նշյալ </w:t>
      </w:r>
      <w:r w:rsidR="00F06412" w:rsidRPr="00F06412">
        <w:rPr>
          <w:rFonts w:ascii="GHEA Grapalat" w:hAnsi="GHEA Grapalat"/>
          <w:sz w:val="24"/>
          <w:szCs w:val="24"/>
          <w:lang w:val="hy-AM"/>
        </w:rPr>
        <w:t>կետով սահմանված արտոնությունների կիրառության շրջանակը սահմանում է Կառավարությունը</w:t>
      </w:r>
      <w:r w:rsidR="002D2F56">
        <w:rPr>
          <w:rFonts w:ascii="GHEA Grapalat" w:hAnsi="GHEA Grapalat"/>
          <w:sz w:val="24"/>
          <w:szCs w:val="24"/>
          <w:lang w:val="hy-AM"/>
        </w:rPr>
        <w:t>։</w:t>
      </w:r>
    </w:p>
    <w:p w:rsidR="006A7136" w:rsidRDefault="006A7136" w:rsidP="006A7136">
      <w:pPr>
        <w:spacing w:after="0" w:line="360" w:lineRule="auto"/>
        <w:ind w:firstLine="720"/>
        <w:jc w:val="both"/>
        <w:rPr>
          <w:rFonts w:ascii="GHEA Grapalat" w:hAnsi="GHEA Grapalat"/>
          <w:sz w:val="24"/>
          <w:szCs w:val="24"/>
          <w:lang w:val="hy-AM"/>
        </w:rPr>
      </w:pPr>
      <w:r w:rsidRPr="006A7136">
        <w:rPr>
          <w:rFonts w:ascii="GHEA Grapalat" w:hAnsi="GHEA Grapalat"/>
          <w:sz w:val="24"/>
          <w:szCs w:val="24"/>
          <w:lang w:val="hy-AM"/>
        </w:rPr>
        <w:t>ՀՀ կառավարության «Ավելացված արժեքի հարկից ազատման արտոնությունների կիրառության շրջանակները սահմանելու մասին» 2017 թվականի հոկտեմբերի 5-ի N 1317-Ն որոշմամբ արտոնություններ սահմանված են որոշակի շրջանակի</w:t>
      </w:r>
      <w:r w:rsidR="00FD06B2">
        <w:rPr>
          <w:rFonts w:ascii="GHEA Grapalat" w:hAnsi="GHEA Grapalat"/>
          <w:sz w:val="24"/>
          <w:szCs w:val="24"/>
          <w:lang w:val="hy-AM"/>
        </w:rPr>
        <w:t xml:space="preserve"> նյութերի</w:t>
      </w:r>
      <w:r w:rsidR="001D6F21">
        <w:rPr>
          <w:rFonts w:ascii="GHEA Grapalat" w:hAnsi="GHEA Grapalat"/>
          <w:sz w:val="24"/>
          <w:szCs w:val="24"/>
          <w:lang w:val="hy-AM"/>
        </w:rPr>
        <w:t xml:space="preserve"> տպագրության</w:t>
      </w:r>
      <w:r w:rsidRPr="006A7136">
        <w:rPr>
          <w:rFonts w:ascii="GHEA Grapalat" w:hAnsi="GHEA Grapalat"/>
          <w:sz w:val="24"/>
          <w:szCs w:val="24"/>
          <w:lang w:val="hy-AM"/>
        </w:rPr>
        <w:t xml:space="preserve"> </w:t>
      </w:r>
      <w:r w:rsidR="003D5334">
        <w:rPr>
          <w:rFonts w:ascii="GHEA Grapalat" w:hAnsi="GHEA Grapalat"/>
          <w:sz w:val="24"/>
          <w:szCs w:val="24"/>
          <w:lang w:val="hy-AM"/>
        </w:rPr>
        <w:t xml:space="preserve">օտարման </w:t>
      </w:r>
      <w:r w:rsidRPr="006A7136">
        <w:rPr>
          <w:rFonts w:ascii="GHEA Grapalat" w:hAnsi="GHEA Grapalat"/>
          <w:sz w:val="24"/>
          <w:szCs w:val="24"/>
          <w:lang w:val="hy-AM"/>
        </w:rPr>
        <w:t xml:space="preserve">համար։ </w:t>
      </w:r>
    </w:p>
    <w:p w:rsidR="00880B55" w:rsidRPr="00880B55" w:rsidRDefault="00AE1FC5" w:rsidP="00880B55">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Պ</w:t>
      </w:r>
      <w:r w:rsidR="001F0C41">
        <w:rPr>
          <w:rFonts w:ascii="GHEA Grapalat" w:hAnsi="GHEA Grapalat"/>
          <w:sz w:val="24"/>
          <w:szCs w:val="24"/>
          <w:lang w:val="hy-AM"/>
        </w:rPr>
        <w:t>ետության</w:t>
      </w:r>
      <w:r w:rsidR="00880B55" w:rsidRPr="00880B55">
        <w:rPr>
          <w:rFonts w:ascii="GHEA Grapalat" w:hAnsi="GHEA Grapalat"/>
          <w:sz w:val="24"/>
          <w:szCs w:val="24"/>
          <w:lang w:val="hy-AM"/>
        </w:rPr>
        <w:t xml:space="preserve"> ներդրումային քաղաքականության հիմնական նպատակներն են՝ ներդրումային և գործարար բարենպաստ միջավայրի ձևավորումը կարգավորող ոլորտների թափանցիկության բարձրացումը, երկրի մրցակցային առավելությունների բացահայտումը, </w:t>
      </w:r>
      <w:r w:rsidR="00AD0B0A">
        <w:rPr>
          <w:rFonts w:ascii="GHEA Grapalat" w:hAnsi="GHEA Grapalat"/>
          <w:sz w:val="24"/>
          <w:szCs w:val="24"/>
          <w:lang w:val="hy-AM"/>
        </w:rPr>
        <w:t>երկրում</w:t>
      </w:r>
      <w:r w:rsidR="00880B55" w:rsidRPr="00880B55">
        <w:rPr>
          <w:rFonts w:ascii="GHEA Grapalat" w:hAnsi="GHEA Grapalat"/>
          <w:sz w:val="24"/>
          <w:szCs w:val="24"/>
          <w:lang w:val="hy-AM"/>
        </w:rPr>
        <w:t xml:space="preserve"> ներդրումների ծավալի մեծացումը, շուկայական ենթակառուցվածքի զարգացումը, մարդկային կապիտալի զարգացումը և այդ բոլորի հիման վրա` տնտեսական կայուն աճի և բնակչության բարեկեցության ապահովումը։ </w:t>
      </w:r>
    </w:p>
    <w:p w:rsidR="008038C4" w:rsidRDefault="008038C4" w:rsidP="008038C4">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Գ</w:t>
      </w:r>
      <w:r w:rsidRPr="00136BED">
        <w:rPr>
          <w:rFonts w:ascii="GHEA Grapalat" w:hAnsi="GHEA Grapalat"/>
          <w:sz w:val="24"/>
          <w:szCs w:val="24"/>
          <w:lang w:val="hy-AM"/>
        </w:rPr>
        <w:t xml:space="preserve">ործարար և ներդրումային միջավայրի բարելավման </w:t>
      </w:r>
      <w:r w:rsidR="00E6786B">
        <w:rPr>
          <w:rFonts w:ascii="GHEA Grapalat" w:hAnsi="GHEA Grapalat"/>
          <w:sz w:val="24"/>
          <w:szCs w:val="24"/>
          <w:lang w:val="hy-AM"/>
        </w:rPr>
        <w:t>խթան կարող է դառնալ</w:t>
      </w:r>
      <w:r w:rsidRPr="00136BED">
        <w:rPr>
          <w:rFonts w:ascii="GHEA Grapalat" w:hAnsi="GHEA Grapalat"/>
          <w:sz w:val="24"/>
          <w:szCs w:val="24"/>
          <w:lang w:val="hy-AM"/>
        </w:rPr>
        <w:t xml:space="preserve"> գործարարությամբ զբաղվել</w:t>
      </w:r>
      <w:r w:rsidR="00550781">
        <w:rPr>
          <w:rFonts w:ascii="GHEA Grapalat" w:hAnsi="GHEA Grapalat"/>
          <w:sz w:val="24"/>
          <w:szCs w:val="24"/>
          <w:lang w:val="hy-AM"/>
        </w:rPr>
        <w:t>ու և</w:t>
      </w:r>
      <w:r w:rsidRPr="00136BED">
        <w:rPr>
          <w:rFonts w:ascii="GHEA Grapalat" w:hAnsi="GHEA Grapalat"/>
          <w:sz w:val="24"/>
          <w:szCs w:val="24"/>
          <w:lang w:val="hy-AM"/>
        </w:rPr>
        <w:t xml:space="preserve"> ներդրումների իրականաց</w:t>
      </w:r>
      <w:r w:rsidR="00550781">
        <w:rPr>
          <w:rFonts w:ascii="GHEA Grapalat" w:hAnsi="GHEA Grapalat"/>
          <w:sz w:val="24"/>
          <w:szCs w:val="24"/>
          <w:lang w:val="hy-AM"/>
        </w:rPr>
        <w:t>ման համար</w:t>
      </w:r>
      <w:r w:rsidR="00E6786B" w:rsidRPr="00E6786B">
        <w:rPr>
          <w:rFonts w:ascii="GHEA Grapalat" w:hAnsi="GHEA Grapalat"/>
          <w:sz w:val="24"/>
          <w:szCs w:val="24"/>
          <w:lang w:val="hy-AM"/>
        </w:rPr>
        <w:t xml:space="preserve"> </w:t>
      </w:r>
      <w:r w:rsidR="00E6786B">
        <w:rPr>
          <w:rFonts w:ascii="GHEA Grapalat" w:hAnsi="GHEA Grapalat"/>
          <w:sz w:val="24"/>
          <w:szCs w:val="24"/>
          <w:lang w:val="hy-AM"/>
        </w:rPr>
        <w:t>նպաստավոր պայմանների ստեղծումը</w:t>
      </w:r>
      <w:r w:rsidRPr="00136BED">
        <w:rPr>
          <w:rFonts w:ascii="GHEA Grapalat" w:hAnsi="GHEA Grapalat"/>
          <w:sz w:val="24"/>
          <w:szCs w:val="24"/>
          <w:lang w:val="hy-AM"/>
        </w:rPr>
        <w:t>, ինչին համապատասխան նաև գործարար ոլորտում պետական անհարկի միջամտությ</w:t>
      </w:r>
      <w:r w:rsidR="00E6786B">
        <w:rPr>
          <w:rFonts w:ascii="GHEA Grapalat" w:hAnsi="GHEA Grapalat"/>
          <w:sz w:val="24"/>
          <w:szCs w:val="24"/>
          <w:lang w:val="hy-AM"/>
        </w:rPr>
        <w:t>ան</w:t>
      </w:r>
      <w:r w:rsidR="00E6786B" w:rsidRPr="00E6786B">
        <w:rPr>
          <w:rFonts w:ascii="GHEA Grapalat" w:hAnsi="GHEA Grapalat"/>
          <w:sz w:val="24"/>
          <w:szCs w:val="24"/>
          <w:lang w:val="hy-AM"/>
        </w:rPr>
        <w:t xml:space="preserve"> </w:t>
      </w:r>
      <w:r w:rsidR="00E6786B">
        <w:rPr>
          <w:rFonts w:ascii="GHEA Grapalat" w:hAnsi="GHEA Grapalat"/>
          <w:sz w:val="24"/>
          <w:szCs w:val="24"/>
          <w:lang w:val="hy-AM"/>
        </w:rPr>
        <w:t>կրճատումը</w:t>
      </w:r>
      <w:r w:rsidRPr="00136BED">
        <w:rPr>
          <w:rFonts w:ascii="GHEA Grapalat" w:hAnsi="GHEA Grapalat"/>
          <w:sz w:val="24"/>
          <w:szCs w:val="24"/>
          <w:lang w:val="hy-AM"/>
        </w:rPr>
        <w:t xml:space="preserve">: </w:t>
      </w:r>
      <w:r>
        <w:rPr>
          <w:rFonts w:ascii="GHEA Grapalat" w:hAnsi="GHEA Grapalat"/>
          <w:sz w:val="24"/>
          <w:szCs w:val="24"/>
          <w:lang w:val="hy-AM"/>
        </w:rPr>
        <w:t>Օ</w:t>
      </w:r>
      <w:r w:rsidRPr="00136BED">
        <w:rPr>
          <w:rFonts w:ascii="GHEA Grapalat" w:hAnsi="GHEA Grapalat"/>
          <w:sz w:val="24"/>
          <w:szCs w:val="24"/>
          <w:lang w:val="hy-AM"/>
        </w:rPr>
        <w:t>տարերկրյա ներդրումների տեսանկյունից</w:t>
      </w:r>
      <w:r w:rsidR="00C7528E">
        <w:rPr>
          <w:rFonts w:ascii="GHEA Grapalat" w:hAnsi="GHEA Grapalat"/>
          <w:sz w:val="24"/>
          <w:szCs w:val="24"/>
          <w:lang w:val="hy-AM"/>
        </w:rPr>
        <w:t>,</w:t>
      </w:r>
      <w:r w:rsidRPr="00136BED">
        <w:rPr>
          <w:rFonts w:ascii="GHEA Grapalat" w:hAnsi="GHEA Grapalat"/>
          <w:sz w:val="24"/>
          <w:szCs w:val="24"/>
          <w:lang w:val="hy-AM"/>
        </w:rPr>
        <w:t xml:space="preserve"> բացի քաղաքական, գործարարական և ներդրումային միջավայրի ներդաշնակեցումից, անհրաժեշտություն է նաև </w:t>
      </w:r>
      <w:r w:rsidRPr="00136BED">
        <w:rPr>
          <w:rFonts w:ascii="GHEA Grapalat" w:hAnsi="GHEA Grapalat"/>
          <w:sz w:val="24"/>
          <w:szCs w:val="24"/>
          <w:lang w:val="hy-AM"/>
        </w:rPr>
        <w:lastRenderedPageBreak/>
        <w:t>ներդրողների շահերի պաշտպանության մակարդակի հետևողական և</w:t>
      </w:r>
      <w:r>
        <w:rPr>
          <w:rFonts w:ascii="GHEA Grapalat" w:hAnsi="GHEA Grapalat"/>
          <w:sz w:val="24"/>
          <w:szCs w:val="24"/>
          <w:lang w:val="hy-AM"/>
        </w:rPr>
        <w:t xml:space="preserve"> </w:t>
      </w:r>
      <w:r w:rsidRPr="00136BED">
        <w:rPr>
          <w:rFonts w:ascii="GHEA Grapalat" w:hAnsi="GHEA Grapalat"/>
          <w:sz w:val="24"/>
          <w:szCs w:val="24"/>
          <w:lang w:val="hy-AM"/>
        </w:rPr>
        <w:t xml:space="preserve">կայուն </w:t>
      </w:r>
      <w:r w:rsidRPr="00C85302">
        <w:rPr>
          <w:rFonts w:ascii="GHEA Grapalat" w:hAnsi="GHEA Grapalat"/>
          <w:sz w:val="24"/>
          <w:szCs w:val="24"/>
          <w:lang w:val="hy-AM"/>
        </w:rPr>
        <w:t>աճը:</w:t>
      </w:r>
    </w:p>
    <w:p w:rsidR="00016E16" w:rsidRDefault="00F13454" w:rsidP="00F13454">
      <w:pPr>
        <w:spacing w:after="0" w:line="360" w:lineRule="auto"/>
        <w:ind w:firstLine="720"/>
        <w:jc w:val="both"/>
        <w:rPr>
          <w:rFonts w:ascii="GHEA Grapalat" w:hAnsi="GHEA Grapalat"/>
          <w:sz w:val="24"/>
          <w:szCs w:val="24"/>
          <w:lang w:val="hy-AM"/>
        </w:rPr>
      </w:pPr>
      <w:r w:rsidRPr="00F13454">
        <w:rPr>
          <w:rFonts w:ascii="GHEA Grapalat" w:hAnsi="GHEA Grapalat"/>
          <w:sz w:val="24"/>
          <w:szCs w:val="24"/>
          <w:lang w:val="hy-AM"/>
        </w:rPr>
        <w:t>Գործարար միջավայրի բարելավման ուղղություններից է հարկային բեռի կրճատումը, այդ թվում՝ հարկերի դրույքաչափերի կրճատումը և առանձին հարկերի վերացում</w:t>
      </w:r>
      <w:r w:rsidR="0079790D">
        <w:rPr>
          <w:rFonts w:ascii="GHEA Grapalat" w:hAnsi="GHEA Grapalat"/>
          <w:sz w:val="24"/>
          <w:szCs w:val="24"/>
          <w:lang w:val="hy-AM"/>
        </w:rPr>
        <w:t>ը</w:t>
      </w:r>
      <w:r w:rsidRPr="00F13454">
        <w:rPr>
          <w:rFonts w:ascii="GHEA Grapalat" w:hAnsi="GHEA Grapalat"/>
          <w:sz w:val="24"/>
          <w:szCs w:val="24"/>
          <w:lang w:val="hy-AM"/>
        </w:rPr>
        <w:t>, հարկերի տարբերակված դրույքաչափերի կիրառումը, մաքսավճարների կրճատումը և առանձին մաքսավճարների վերացումը, հարկային վարչարարության պարզեցումը և թափանցիկության բարձրացումը, մրցակցային միջավայրի բարելավումը:</w:t>
      </w:r>
    </w:p>
    <w:p w:rsidR="00793087" w:rsidRDefault="00393A0F" w:rsidP="00F13454">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Վ</w:t>
      </w:r>
      <w:r w:rsidR="00F13454" w:rsidRPr="00F13454">
        <w:rPr>
          <w:rFonts w:ascii="GHEA Grapalat" w:hAnsi="GHEA Grapalat"/>
          <w:sz w:val="24"/>
          <w:szCs w:val="24"/>
          <w:lang w:val="hy-AM"/>
        </w:rPr>
        <w:t xml:space="preserve">երջին </w:t>
      </w:r>
      <w:r w:rsidR="00C80A1A">
        <w:rPr>
          <w:rFonts w:ascii="GHEA Grapalat" w:hAnsi="GHEA Grapalat"/>
          <w:sz w:val="24"/>
          <w:szCs w:val="24"/>
          <w:lang w:val="hy-AM"/>
        </w:rPr>
        <w:t>տարիներին</w:t>
      </w:r>
      <w:r w:rsidR="00F13454" w:rsidRPr="00F13454">
        <w:rPr>
          <w:rFonts w:ascii="GHEA Grapalat" w:hAnsi="GHEA Grapalat"/>
          <w:sz w:val="24"/>
          <w:szCs w:val="24"/>
          <w:lang w:val="hy-AM"/>
        </w:rPr>
        <w:t xml:space="preserve"> աշխարհի բազմաթիվ երկրներ նվազեց</w:t>
      </w:r>
      <w:r w:rsidR="00C80A1A">
        <w:rPr>
          <w:rFonts w:ascii="GHEA Grapalat" w:hAnsi="GHEA Grapalat"/>
          <w:sz w:val="24"/>
          <w:szCs w:val="24"/>
          <w:lang w:val="hy-AM"/>
        </w:rPr>
        <w:t>րել են</w:t>
      </w:r>
      <w:r w:rsidR="00F13454" w:rsidRPr="00F13454">
        <w:rPr>
          <w:rFonts w:ascii="GHEA Grapalat" w:hAnsi="GHEA Grapalat"/>
          <w:sz w:val="24"/>
          <w:szCs w:val="24"/>
          <w:lang w:val="hy-AM"/>
        </w:rPr>
        <w:t xml:space="preserve"> տնտեսվարողների հարկային բեռը` ընդհուպ մինչև առանձին հարկատեսակների վերացում։</w:t>
      </w:r>
    </w:p>
    <w:p w:rsidR="00793087" w:rsidRPr="000202E6" w:rsidRDefault="004B0869" w:rsidP="00793087">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Այսպես, օրինակ,</w:t>
      </w:r>
      <w:r w:rsidR="00793087">
        <w:rPr>
          <w:rFonts w:ascii="GHEA Grapalat" w:hAnsi="GHEA Grapalat"/>
          <w:sz w:val="24"/>
          <w:szCs w:val="24"/>
          <w:lang w:val="hy-AM"/>
        </w:rPr>
        <w:t xml:space="preserve"> </w:t>
      </w:r>
      <w:r w:rsidR="00793087" w:rsidRPr="008D2480">
        <w:rPr>
          <w:rFonts w:ascii="GHEA Grapalat" w:hAnsi="GHEA Grapalat"/>
          <w:sz w:val="24"/>
          <w:szCs w:val="24"/>
          <w:lang w:val="hy-AM"/>
        </w:rPr>
        <w:t>2015 թվականին Հրատարակիչների միջազգային ասոցիացիան հրապարակել է զեկույց տպագիր և էլեկտրոնային գրքերի համար նախատեսված ավելացված արժեքի հարկի չափերի վերաբերյալ։ Համաձայն նշված զեկույցի՝ աշխարհի 31 երկրում, ինչպիսիք են</w:t>
      </w:r>
      <w:r w:rsidR="00BD26AE">
        <w:rPr>
          <w:rFonts w:ascii="GHEA Grapalat" w:hAnsi="GHEA Grapalat"/>
          <w:sz w:val="24"/>
          <w:szCs w:val="24"/>
          <w:lang w:val="hy-AM"/>
        </w:rPr>
        <w:t>,</w:t>
      </w:r>
      <w:r w:rsidR="00793087" w:rsidRPr="008D2480">
        <w:rPr>
          <w:rFonts w:ascii="GHEA Grapalat" w:hAnsi="GHEA Grapalat"/>
          <w:sz w:val="24"/>
          <w:szCs w:val="24"/>
          <w:lang w:val="hy-AM"/>
        </w:rPr>
        <w:t xml:space="preserve"> օրինակ</w:t>
      </w:r>
      <w:r w:rsidR="00BD26AE">
        <w:rPr>
          <w:rFonts w:ascii="GHEA Grapalat" w:hAnsi="GHEA Grapalat"/>
          <w:sz w:val="24"/>
          <w:szCs w:val="24"/>
          <w:lang w:val="hy-AM"/>
        </w:rPr>
        <w:t>,</w:t>
      </w:r>
      <w:r w:rsidR="00793087" w:rsidRPr="008D2480">
        <w:rPr>
          <w:rFonts w:ascii="GHEA Grapalat" w:hAnsi="GHEA Grapalat"/>
          <w:sz w:val="24"/>
          <w:szCs w:val="24"/>
          <w:lang w:val="hy-AM"/>
        </w:rPr>
        <w:t xml:space="preserve"> Կանադան, Լիբանանը</w:t>
      </w:r>
      <w:r w:rsidR="00E70CEA">
        <w:rPr>
          <w:rStyle w:val="FootnoteReference"/>
          <w:rFonts w:ascii="GHEA Grapalat" w:hAnsi="GHEA Grapalat"/>
          <w:sz w:val="24"/>
          <w:szCs w:val="24"/>
          <w:lang w:val="hy-AM"/>
        </w:rPr>
        <w:footnoteReference w:id="1"/>
      </w:r>
      <w:r w:rsidR="00793087" w:rsidRPr="008D2480">
        <w:rPr>
          <w:rFonts w:ascii="GHEA Grapalat" w:hAnsi="GHEA Grapalat"/>
          <w:sz w:val="24"/>
          <w:szCs w:val="24"/>
          <w:lang w:val="hy-AM"/>
        </w:rPr>
        <w:t>, Հորդանանը, Մեծ Բրիտանիան</w:t>
      </w:r>
      <w:r w:rsidR="000202E6">
        <w:rPr>
          <w:rStyle w:val="FootnoteReference"/>
          <w:rFonts w:ascii="GHEA Grapalat" w:hAnsi="GHEA Grapalat"/>
          <w:sz w:val="24"/>
          <w:szCs w:val="24"/>
          <w:lang w:val="hy-AM"/>
        </w:rPr>
        <w:footnoteReference w:id="2"/>
      </w:r>
      <w:r w:rsidR="00793087" w:rsidRPr="008D2480">
        <w:rPr>
          <w:rFonts w:ascii="GHEA Grapalat" w:hAnsi="GHEA Grapalat"/>
          <w:sz w:val="24"/>
          <w:szCs w:val="24"/>
          <w:lang w:val="hy-AM"/>
        </w:rPr>
        <w:t>, Ուկրաինան</w:t>
      </w:r>
      <w:r w:rsidR="0006335D">
        <w:rPr>
          <w:rStyle w:val="FootnoteReference"/>
          <w:rFonts w:ascii="GHEA Grapalat" w:hAnsi="GHEA Grapalat"/>
          <w:sz w:val="24"/>
          <w:szCs w:val="24"/>
          <w:lang w:val="hy-AM"/>
        </w:rPr>
        <w:footnoteReference w:id="3"/>
      </w:r>
      <w:r w:rsidR="00793087" w:rsidRPr="008D2480">
        <w:rPr>
          <w:rFonts w:ascii="GHEA Grapalat" w:hAnsi="GHEA Grapalat"/>
          <w:sz w:val="24"/>
          <w:szCs w:val="24"/>
          <w:lang w:val="hy-AM"/>
        </w:rPr>
        <w:t>, Նորվեգիան</w:t>
      </w:r>
      <w:r w:rsidR="00122F76">
        <w:rPr>
          <w:rStyle w:val="FootnoteReference"/>
          <w:rFonts w:ascii="GHEA Grapalat" w:hAnsi="GHEA Grapalat"/>
          <w:sz w:val="24"/>
          <w:szCs w:val="24"/>
          <w:lang w:val="hy-AM"/>
        </w:rPr>
        <w:footnoteReference w:id="4"/>
      </w:r>
      <w:r w:rsidR="00793087" w:rsidRPr="008D2480">
        <w:rPr>
          <w:rFonts w:ascii="GHEA Grapalat" w:hAnsi="GHEA Grapalat"/>
          <w:sz w:val="24"/>
          <w:szCs w:val="24"/>
          <w:lang w:val="hy-AM"/>
        </w:rPr>
        <w:t>, Հարավային Ամերիկայի երկրները, տպագրված գրքերի համար սահմանվում է 0% ավելացված արժեքի հարկ</w:t>
      </w:r>
      <w:r w:rsidR="00BD26AE">
        <w:rPr>
          <w:rFonts w:ascii="GHEA Grapalat" w:hAnsi="GHEA Grapalat"/>
          <w:sz w:val="24"/>
          <w:szCs w:val="24"/>
          <w:lang w:val="hy-AM"/>
        </w:rPr>
        <w:t>։</w:t>
      </w:r>
      <w:r w:rsidR="00793087" w:rsidRPr="008D2480">
        <w:rPr>
          <w:rFonts w:ascii="GHEA Grapalat" w:hAnsi="GHEA Grapalat"/>
          <w:sz w:val="24"/>
          <w:szCs w:val="24"/>
          <w:lang w:val="hy-AM"/>
        </w:rPr>
        <w:t xml:space="preserve"> </w:t>
      </w:r>
      <w:r w:rsidR="00BD26AE">
        <w:rPr>
          <w:rFonts w:ascii="GHEA Grapalat" w:hAnsi="GHEA Grapalat"/>
          <w:sz w:val="24"/>
          <w:szCs w:val="24"/>
          <w:lang w:val="hy-AM"/>
        </w:rPr>
        <w:t>Ա</w:t>
      </w:r>
      <w:r w:rsidR="00793087" w:rsidRPr="008D2480">
        <w:rPr>
          <w:rFonts w:ascii="GHEA Grapalat" w:hAnsi="GHEA Grapalat"/>
          <w:sz w:val="24"/>
          <w:szCs w:val="24"/>
          <w:lang w:val="hy-AM"/>
        </w:rPr>
        <w:t>շխարհի 31 երկրում, ինչպիսիք են</w:t>
      </w:r>
      <w:r w:rsidR="00BD26AE">
        <w:rPr>
          <w:rFonts w:ascii="GHEA Grapalat" w:hAnsi="GHEA Grapalat"/>
          <w:sz w:val="24"/>
          <w:szCs w:val="24"/>
          <w:lang w:val="hy-AM"/>
        </w:rPr>
        <w:t>,</w:t>
      </w:r>
      <w:r w:rsidR="00793087" w:rsidRPr="008D2480">
        <w:rPr>
          <w:rFonts w:ascii="GHEA Grapalat" w:hAnsi="GHEA Grapalat"/>
          <w:sz w:val="24"/>
          <w:szCs w:val="24"/>
          <w:lang w:val="hy-AM"/>
        </w:rPr>
        <w:t xml:space="preserve"> օրինակ</w:t>
      </w:r>
      <w:r w:rsidR="00BD26AE">
        <w:rPr>
          <w:rFonts w:ascii="GHEA Grapalat" w:hAnsi="GHEA Grapalat"/>
          <w:sz w:val="24"/>
          <w:szCs w:val="24"/>
          <w:lang w:val="hy-AM"/>
        </w:rPr>
        <w:t>,</w:t>
      </w:r>
      <w:r w:rsidR="00793087" w:rsidRPr="008D2480">
        <w:rPr>
          <w:rFonts w:ascii="GHEA Grapalat" w:hAnsi="GHEA Grapalat"/>
          <w:sz w:val="24"/>
          <w:szCs w:val="24"/>
          <w:lang w:val="hy-AM"/>
        </w:rPr>
        <w:t xml:space="preserve"> Սինգապուրը, Ճապոնիան, Թայլանդը, </w:t>
      </w:r>
      <w:r w:rsidR="00483C7B">
        <w:rPr>
          <w:rFonts w:ascii="GHEA Grapalat" w:hAnsi="GHEA Grapalat"/>
          <w:sz w:val="24"/>
          <w:szCs w:val="24"/>
          <w:lang w:val="hy-AM"/>
        </w:rPr>
        <w:t>Իռլանդիան</w:t>
      </w:r>
      <w:r w:rsidR="00483C7B">
        <w:rPr>
          <w:rStyle w:val="FootnoteReference"/>
          <w:rFonts w:ascii="GHEA Grapalat" w:hAnsi="GHEA Grapalat"/>
          <w:sz w:val="24"/>
          <w:szCs w:val="24"/>
          <w:lang w:val="hy-AM"/>
        </w:rPr>
        <w:footnoteReference w:id="5"/>
      </w:r>
      <w:r w:rsidR="00483C7B">
        <w:rPr>
          <w:rFonts w:ascii="GHEA Grapalat" w:hAnsi="GHEA Grapalat"/>
          <w:sz w:val="24"/>
          <w:szCs w:val="24"/>
          <w:lang w:val="hy-AM"/>
        </w:rPr>
        <w:t xml:space="preserve">, </w:t>
      </w:r>
      <w:r w:rsidR="00793087" w:rsidRPr="008D2480">
        <w:rPr>
          <w:rFonts w:ascii="GHEA Grapalat" w:hAnsi="GHEA Grapalat"/>
          <w:sz w:val="24"/>
          <w:szCs w:val="24"/>
          <w:lang w:val="hy-AM"/>
        </w:rPr>
        <w:t>Բելգիան, Կիպրոսը, տպագրված գրքերի համար սահմանվում է նվազեցված ավելացված արժեքի հարկ</w:t>
      </w:r>
      <w:r w:rsidR="00793087" w:rsidRPr="00A67097">
        <w:rPr>
          <w:rFonts w:ascii="GHEA Grapalat" w:hAnsi="GHEA Grapalat"/>
          <w:sz w:val="24"/>
          <w:szCs w:val="24"/>
          <w:vertAlign w:val="superscript"/>
          <w:lang w:val="hy-AM"/>
        </w:rPr>
        <w:footnoteReference w:id="6"/>
      </w:r>
      <w:r w:rsidR="00793087" w:rsidRPr="000202E6">
        <w:rPr>
          <w:rFonts w:ascii="GHEA Grapalat" w:hAnsi="GHEA Grapalat"/>
          <w:sz w:val="24"/>
          <w:szCs w:val="24"/>
          <w:lang w:val="hy-AM"/>
        </w:rPr>
        <w:t>։</w:t>
      </w:r>
    </w:p>
    <w:p w:rsidR="00F13454" w:rsidRDefault="00F37A30" w:rsidP="00F13454">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lastRenderedPageBreak/>
        <w:t>Ներկայում</w:t>
      </w:r>
      <w:r w:rsidR="00F13454" w:rsidRPr="00F13454">
        <w:rPr>
          <w:rFonts w:ascii="GHEA Grapalat" w:hAnsi="GHEA Grapalat"/>
          <w:sz w:val="24"/>
          <w:szCs w:val="24"/>
          <w:lang w:val="hy-AM"/>
        </w:rPr>
        <w:t xml:space="preserve">, տնտեսության ակտիվացման, ազգաբնակչության վճարունակ պահանջարկի ընդլայնման, տնտեսության մեջ ներդրումների խթանման համար անհրաժեշտություն </w:t>
      </w:r>
      <w:r w:rsidR="00AE1FC5">
        <w:rPr>
          <w:rFonts w:ascii="GHEA Grapalat" w:hAnsi="GHEA Grapalat"/>
          <w:sz w:val="24"/>
          <w:szCs w:val="24"/>
          <w:lang w:val="hy-AM"/>
        </w:rPr>
        <w:t>է առաջանում</w:t>
      </w:r>
      <w:r w:rsidR="00F13454" w:rsidRPr="00F13454">
        <w:rPr>
          <w:rFonts w:ascii="GHEA Grapalat" w:hAnsi="GHEA Grapalat"/>
          <w:sz w:val="24"/>
          <w:szCs w:val="24"/>
          <w:lang w:val="hy-AM"/>
        </w:rPr>
        <w:t xml:space="preserve"> հարկային բարեփոխումների ճանապարհով նվազեցնել </w:t>
      </w:r>
      <w:r w:rsidR="00393A0F">
        <w:rPr>
          <w:rFonts w:ascii="GHEA Grapalat" w:hAnsi="GHEA Grapalat"/>
          <w:sz w:val="24"/>
          <w:szCs w:val="24"/>
          <w:lang w:val="hy-AM"/>
        </w:rPr>
        <w:t xml:space="preserve">գրքերի տպագրությամբ զբաղվող գործարարների </w:t>
      </w:r>
      <w:r w:rsidR="00F13454" w:rsidRPr="00F13454">
        <w:rPr>
          <w:rFonts w:ascii="GHEA Grapalat" w:hAnsi="GHEA Grapalat"/>
          <w:sz w:val="24"/>
          <w:szCs w:val="24"/>
          <w:lang w:val="hy-AM"/>
        </w:rPr>
        <w:t>հարկային բեռը։</w:t>
      </w:r>
    </w:p>
    <w:p w:rsidR="00C84A74" w:rsidRDefault="00DF31A9" w:rsidP="006A7136">
      <w:pPr>
        <w:spacing w:after="0" w:line="360" w:lineRule="auto"/>
        <w:ind w:firstLine="720"/>
        <w:jc w:val="both"/>
        <w:rPr>
          <w:rFonts w:ascii="GHEA Grapalat" w:hAnsi="GHEA Grapalat"/>
          <w:sz w:val="24"/>
          <w:szCs w:val="24"/>
          <w:lang w:val="hy-AM"/>
        </w:rPr>
      </w:pPr>
      <w:r w:rsidRPr="00DF31A9">
        <w:rPr>
          <w:rFonts w:ascii="GHEA Grapalat" w:hAnsi="GHEA Grapalat"/>
          <w:sz w:val="24"/>
          <w:szCs w:val="24"/>
          <w:lang w:val="hy-AM"/>
        </w:rPr>
        <w:t>Հայաստանի Հանրապետության հարկային համակարգը</w:t>
      </w:r>
      <w:r w:rsidR="00A27A7E">
        <w:rPr>
          <w:rFonts w:ascii="GHEA Grapalat" w:hAnsi="GHEA Grapalat"/>
          <w:sz w:val="24"/>
          <w:szCs w:val="24"/>
          <w:lang w:val="hy-AM"/>
        </w:rPr>
        <w:t xml:space="preserve"> </w:t>
      </w:r>
      <w:r w:rsidRPr="00DF31A9">
        <w:rPr>
          <w:rFonts w:ascii="GHEA Grapalat" w:hAnsi="GHEA Grapalat"/>
          <w:sz w:val="24"/>
          <w:szCs w:val="24"/>
          <w:lang w:val="hy-AM"/>
        </w:rPr>
        <w:t>բնութագրվում է անուղղակի հարկերի բարձր տեսակարար կշռով</w:t>
      </w:r>
      <w:r w:rsidR="00FF783C">
        <w:rPr>
          <w:rFonts w:ascii="GHEA Grapalat" w:hAnsi="GHEA Grapalat"/>
          <w:sz w:val="24"/>
          <w:szCs w:val="24"/>
          <w:lang w:val="hy-AM"/>
        </w:rPr>
        <w:t xml:space="preserve">։ </w:t>
      </w:r>
      <w:r w:rsidRPr="00DF31A9">
        <w:rPr>
          <w:rFonts w:ascii="GHEA Grapalat" w:hAnsi="GHEA Grapalat"/>
          <w:sz w:val="24"/>
          <w:szCs w:val="24"/>
          <w:lang w:val="hy-AM"/>
        </w:rPr>
        <w:t>ԱԱՀ–ն</w:t>
      </w:r>
      <w:r w:rsidR="00170C2A">
        <w:rPr>
          <w:rFonts w:ascii="GHEA Grapalat" w:hAnsi="GHEA Grapalat"/>
          <w:sz w:val="24"/>
          <w:szCs w:val="24"/>
          <w:lang w:val="hy-AM"/>
        </w:rPr>
        <w:t>,</w:t>
      </w:r>
      <w:r w:rsidRPr="00DF31A9">
        <w:rPr>
          <w:rFonts w:ascii="GHEA Grapalat" w:hAnsi="GHEA Grapalat"/>
          <w:sz w:val="24"/>
          <w:szCs w:val="24"/>
          <w:lang w:val="hy-AM"/>
        </w:rPr>
        <w:t xml:space="preserve"> հանդիսան</w:t>
      </w:r>
      <w:r w:rsidR="00170C2A">
        <w:rPr>
          <w:rFonts w:ascii="GHEA Grapalat" w:hAnsi="GHEA Grapalat"/>
          <w:sz w:val="24"/>
          <w:szCs w:val="24"/>
          <w:lang w:val="hy-AM"/>
        </w:rPr>
        <w:t xml:space="preserve">ալով </w:t>
      </w:r>
      <w:r w:rsidRPr="00DF31A9">
        <w:rPr>
          <w:rFonts w:ascii="GHEA Grapalat" w:hAnsi="GHEA Grapalat"/>
          <w:sz w:val="24"/>
          <w:szCs w:val="24"/>
          <w:lang w:val="hy-AM"/>
        </w:rPr>
        <w:t>պետական բյուջեի եկամտային մասի ձևավորման հիմնական աղբյու</w:t>
      </w:r>
      <w:r w:rsidR="00170C2A">
        <w:rPr>
          <w:rFonts w:ascii="GHEA Grapalat" w:hAnsi="GHEA Grapalat"/>
          <w:sz w:val="24"/>
          <w:szCs w:val="24"/>
          <w:lang w:val="hy-AM"/>
        </w:rPr>
        <w:t>ր</w:t>
      </w:r>
      <w:r w:rsidRPr="00DF31A9">
        <w:rPr>
          <w:rFonts w:ascii="GHEA Grapalat" w:hAnsi="GHEA Grapalat"/>
          <w:sz w:val="24"/>
          <w:szCs w:val="24"/>
          <w:lang w:val="hy-AM"/>
        </w:rPr>
        <w:t>, բացի զուտ ֆիսկալային գործառույթից</w:t>
      </w:r>
      <w:r w:rsidR="008800B3">
        <w:rPr>
          <w:rFonts w:ascii="GHEA Grapalat" w:hAnsi="GHEA Grapalat"/>
          <w:sz w:val="24"/>
          <w:szCs w:val="24"/>
          <w:lang w:val="hy-AM"/>
        </w:rPr>
        <w:t>,</w:t>
      </w:r>
      <w:r w:rsidRPr="00DF31A9">
        <w:rPr>
          <w:rFonts w:ascii="GHEA Grapalat" w:hAnsi="GHEA Grapalat"/>
          <w:sz w:val="24"/>
          <w:szCs w:val="24"/>
          <w:lang w:val="hy-AM"/>
        </w:rPr>
        <w:t xml:space="preserve"> ունի </w:t>
      </w:r>
      <w:r w:rsidR="0050231D">
        <w:rPr>
          <w:rFonts w:ascii="GHEA Grapalat" w:hAnsi="GHEA Grapalat"/>
          <w:sz w:val="24"/>
          <w:szCs w:val="24"/>
          <w:lang w:val="hy-AM"/>
        </w:rPr>
        <w:t xml:space="preserve">նաև </w:t>
      </w:r>
      <w:r w:rsidRPr="00DF31A9">
        <w:rPr>
          <w:rFonts w:ascii="GHEA Grapalat" w:hAnsi="GHEA Grapalat"/>
          <w:sz w:val="24"/>
          <w:szCs w:val="24"/>
          <w:lang w:val="hy-AM"/>
        </w:rPr>
        <w:t>կարգավորիչ գործառույթ</w:t>
      </w:r>
      <w:r w:rsidR="00FB6F71">
        <w:rPr>
          <w:rFonts w:ascii="GHEA Grapalat" w:hAnsi="GHEA Grapalat"/>
          <w:sz w:val="24"/>
          <w:szCs w:val="24"/>
          <w:lang w:val="hy-AM"/>
        </w:rPr>
        <w:t>։</w:t>
      </w:r>
      <w:r w:rsidRPr="00DF31A9">
        <w:rPr>
          <w:rFonts w:ascii="GHEA Grapalat" w:hAnsi="GHEA Grapalat"/>
          <w:sz w:val="24"/>
          <w:szCs w:val="24"/>
          <w:lang w:val="hy-AM"/>
        </w:rPr>
        <w:t xml:space="preserve"> </w:t>
      </w:r>
      <w:r w:rsidR="00F37A30">
        <w:rPr>
          <w:rFonts w:ascii="GHEA Grapalat" w:hAnsi="GHEA Grapalat"/>
          <w:sz w:val="24"/>
          <w:szCs w:val="24"/>
          <w:lang w:val="hy-AM"/>
        </w:rPr>
        <w:t>Հ</w:t>
      </w:r>
      <w:r w:rsidRPr="00DF31A9">
        <w:rPr>
          <w:rFonts w:ascii="GHEA Grapalat" w:hAnsi="GHEA Grapalat"/>
          <w:sz w:val="24"/>
          <w:szCs w:val="24"/>
          <w:lang w:val="hy-AM"/>
        </w:rPr>
        <w:t>անդիսանալով անուղղակի հարկ և ներառվելով ապրանքի գնագոյացման մեջ</w:t>
      </w:r>
      <w:r w:rsidR="006D1C11">
        <w:rPr>
          <w:rFonts w:ascii="GHEA Grapalat" w:hAnsi="GHEA Grapalat"/>
          <w:sz w:val="24"/>
          <w:szCs w:val="24"/>
          <w:lang w:val="hy-AM"/>
        </w:rPr>
        <w:t xml:space="preserve">՝ </w:t>
      </w:r>
      <w:r w:rsidR="00F37A30">
        <w:rPr>
          <w:rFonts w:ascii="GHEA Grapalat" w:hAnsi="GHEA Grapalat"/>
          <w:sz w:val="24"/>
          <w:szCs w:val="24"/>
          <w:lang w:val="hy-AM"/>
        </w:rPr>
        <w:t xml:space="preserve">այն </w:t>
      </w:r>
      <w:r w:rsidR="00FB6F71">
        <w:rPr>
          <w:rFonts w:ascii="GHEA Grapalat" w:hAnsi="GHEA Grapalat"/>
          <w:sz w:val="24"/>
          <w:szCs w:val="24"/>
          <w:lang w:val="hy-AM"/>
        </w:rPr>
        <w:t>ապրանքի</w:t>
      </w:r>
      <w:r w:rsidRPr="00DF31A9">
        <w:rPr>
          <w:rFonts w:ascii="GHEA Grapalat" w:hAnsi="GHEA Grapalat"/>
          <w:sz w:val="24"/>
          <w:szCs w:val="24"/>
          <w:lang w:val="hy-AM"/>
        </w:rPr>
        <w:t xml:space="preserve"> շուկայական առաջարկի ու պահանջարկի ձևավորման կարևոր գործոն </w:t>
      </w:r>
      <w:r w:rsidR="00F37A30">
        <w:rPr>
          <w:rFonts w:ascii="GHEA Grapalat" w:hAnsi="GHEA Grapalat"/>
          <w:sz w:val="24"/>
          <w:szCs w:val="24"/>
          <w:lang w:val="hy-AM"/>
        </w:rPr>
        <w:t xml:space="preserve">է </w:t>
      </w:r>
      <w:r w:rsidRPr="00DF31A9">
        <w:rPr>
          <w:rFonts w:ascii="GHEA Grapalat" w:hAnsi="GHEA Grapalat"/>
          <w:sz w:val="24"/>
          <w:szCs w:val="24"/>
          <w:lang w:val="hy-AM"/>
        </w:rPr>
        <w:t xml:space="preserve">և անմիջականորեն ազդում է արտադրության ու իրացման ծավալների վրա, և </w:t>
      </w:r>
      <w:r w:rsidR="00A92AE5">
        <w:rPr>
          <w:rFonts w:ascii="GHEA Grapalat" w:hAnsi="GHEA Grapalat"/>
          <w:sz w:val="24"/>
          <w:szCs w:val="24"/>
          <w:lang w:val="hy-AM"/>
        </w:rPr>
        <w:t>որպես հետևանք նաև</w:t>
      </w:r>
      <w:r w:rsidRPr="00DF31A9">
        <w:rPr>
          <w:rFonts w:ascii="GHEA Grapalat" w:hAnsi="GHEA Grapalat"/>
          <w:sz w:val="24"/>
          <w:szCs w:val="24"/>
          <w:lang w:val="hy-AM"/>
        </w:rPr>
        <w:t xml:space="preserve"> երկրի սոցիալ</w:t>
      </w:r>
      <w:r w:rsidR="00A92AE5">
        <w:rPr>
          <w:rFonts w:ascii="GHEA Grapalat" w:hAnsi="GHEA Grapalat"/>
          <w:sz w:val="24"/>
          <w:szCs w:val="24"/>
          <w:lang w:val="hy-AM"/>
        </w:rPr>
        <w:t>–</w:t>
      </w:r>
      <w:r w:rsidRPr="00DF31A9">
        <w:rPr>
          <w:rFonts w:ascii="GHEA Grapalat" w:hAnsi="GHEA Grapalat"/>
          <w:sz w:val="24"/>
          <w:szCs w:val="24"/>
          <w:lang w:val="hy-AM"/>
        </w:rPr>
        <w:t xml:space="preserve">տնտեսական վիճակի վրա։ </w:t>
      </w:r>
    </w:p>
    <w:p w:rsidR="004F36E9" w:rsidRDefault="00C84A74" w:rsidP="006A7136">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Գրքերի տպագրության ոլորտում </w:t>
      </w:r>
      <w:r w:rsidR="00DF31A9" w:rsidRPr="00DF31A9">
        <w:rPr>
          <w:rFonts w:ascii="GHEA Grapalat" w:hAnsi="GHEA Grapalat"/>
          <w:sz w:val="24"/>
          <w:szCs w:val="24"/>
          <w:lang w:val="hy-AM"/>
        </w:rPr>
        <w:t xml:space="preserve">ԱԱՀ-ին առնչվող կարևորագույն բարեփոխումներից մեկը կարող է համարվել </w:t>
      </w:r>
      <w:r w:rsidR="004F36E9">
        <w:rPr>
          <w:rFonts w:ascii="GHEA Grapalat" w:hAnsi="GHEA Grapalat"/>
          <w:sz w:val="24"/>
          <w:szCs w:val="24"/>
          <w:lang w:val="hy-AM"/>
        </w:rPr>
        <w:t>ԱԱՀ-</w:t>
      </w:r>
      <w:r w:rsidR="00DF31A9" w:rsidRPr="00DF31A9">
        <w:rPr>
          <w:rFonts w:ascii="GHEA Grapalat" w:hAnsi="GHEA Grapalat"/>
          <w:sz w:val="24"/>
          <w:szCs w:val="24"/>
          <w:lang w:val="hy-AM"/>
        </w:rPr>
        <w:t>ի</w:t>
      </w:r>
      <w:r>
        <w:rPr>
          <w:rFonts w:ascii="GHEA Grapalat" w:hAnsi="GHEA Grapalat"/>
          <w:sz w:val="24"/>
          <w:szCs w:val="24"/>
          <w:lang w:val="hy-AM"/>
        </w:rPr>
        <w:t>ց</w:t>
      </w:r>
      <w:r w:rsidR="00DF31A9" w:rsidRPr="00DF31A9">
        <w:rPr>
          <w:rFonts w:ascii="GHEA Grapalat" w:hAnsi="GHEA Grapalat"/>
          <w:sz w:val="24"/>
          <w:szCs w:val="24"/>
          <w:lang w:val="hy-AM"/>
        </w:rPr>
        <w:t xml:space="preserve"> </w:t>
      </w:r>
      <w:r>
        <w:rPr>
          <w:rFonts w:ascii="GHEA Grapalat" w:hAnsi="GHEA Grapalat"/>
          <w:sz w:val="24"/>
          <w:szCs w:val="24"/>
          <w:lang w:val="hy-AM"/>
        </w:rPr>
        <w:t>ազատումը</w:t>
      </w:r>
      <w:r w:rsidR="00DF31A9" w:rsidRPr="00DF31A9">
        <w:rPr>
          <w:rFonts w:ascii="GHEA Grapalat" w:hAnsi="GHEA Grapalat"/>
          <w:sz w:val="24"/>
          <w:szCs w:val="24"/>
          <w:lang w:val="hy-AM"/>
        </w:rPr>
        <w:t xml:space="preserve">, </w:t>
      </w:r>
      <w:r w:rsidR="004F36E9">
        <w:rPr>
          <w:rFonts w:ascii="GHEA Grapalat" w:hAnsi="GHEA Grapalat"/>
          <w:sz w:val="24"/>
          <w:szCs w:val="24"/>
          <w:lang w:val="hy-AM"/>
        </w:rPr>
        <w:t xml:space="preserve">ԱԱՀ-ի զրոյական դրույքաչափով հարկումը </w:t>
      </w:r>
      <w:r w:rsidR="0091771C">
        <w:rPr>
          <w:rFonts w:ascii="GHEA Grapalat" w:hAnsi="GHEA Grapalat"/>
          <w:sz w:val="24"/>
          <w:szCs w:val="24"/>
          <w:lang w:val="hy-AM"/>
        </w:rPr>
        <w:t>կամ</w:t>
      </w:r>
      <w:r w:rsidR="004F36E9">
        <w:rPr>
          <w:rFonts w:ascii="GHEA Grapalat" w:hAnsi="GHEA Grapalat"/>
          <w:sz w:val="24"/>
          <w:szCs w:val="24"/>
          <w:lang w:val="hy-AM"/>
        </w:rPr>
        <w:t xml:space="preserve"> ԱԱՀ-ի դրույքաչափի նվազեցումը։</w:t>
      </w:r>
    </w:p>
    <w:p w:rsidR="00C84A74" w:rsidRDefault="0091771C" w:rsidP="006A7136">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Պաշտպանի աշխատակազմի և ոլորտի մասնագետների միջև տեղի ունեցած քննարկումների արդյունքում պարզվել է, որ ներկայում առավել նպատակահարմար է </w:t>
      </w:r>
      <w:r w:rsidRPr="00006D37">
        <w:rPr>
          <w:rFonts w:ascii="GHEA Grapalat" w:eastAsia="Tahoma" w:hAnsi="GHEA Grapalat" w:cs="Tahoma"/>
          <w:color w:val="000000"/>
          <w:sz w:val="24"/>
          <w:szCs w:val="24"/>
          <w:lang w:val="hy-AM"/>
        </w:rPr>
        <w:t xml:space="preserve">ձեռագիր, տպագիր, էլեկտրոնային կամ այլ կրիչի վրա զետեղված </w:t>
      </w:r>
      <w:r w:rsidRPr="003649DD">
        <w:rPr>
          <w:rFonts w:ascii="GHEA Grapalat" w:hAnsi="GHEA Grapalat"/>
          <w:sz w:val="24"/>
          <w:szCs w:val="24"/>
          <w:lang w:val="hy-AM"/>
        </w:rPr>
        <w:t>գրական-գեղարվեստական, հասարակական-քաղաքական կամ այլ բովանդակությամբ</w:t>
      </w:r>
      <w:r>
        <w:rPr>
          <w:rFonts w:ascii="GHEA Grapalat" w:hAnsi="GHEA Grapalat"/>
          <w:sz w:val="24"/>
          <w:szCs w:val="24"/>
          <w:lang w:val="hy-AM"/>
        </w:rPr>
        <w:t xml:space="preserve"> </w:t>
      </w:r>
      <w:r w:rsidRPr="00006D37">
        <w:rPr>
          <w:rFonts w:ascii="GHEA Grapalat" w:eastAsia="Tahoma" w:hAnsi="GHEA Grapalat" w:cs="Tahoma"/>
          <w:color w:val="000000"/>
          <w:sz w:val="24"/>
          <w:szCs w:val="24"/>
          <w:lang w:val="hy-AM"/>
        </w:rPr>
        <w:t>ստեղծագործության օտարում</w:t>
      </w:r>
      <w:r>
        <w:rPr>
          <w:rFonts w:ascii="GHEA Grapalat" w:eastAsia="Tahoma" w:hAnsi="GHEA Grapalat" w:cs="Tahoma"/>
          <w:color w:val="000000"/>
          <w:sz w:val="24"/>
          <w:szCs w:val="24"/>
          <w:lang w:val="hy-AM"/>
        </w:rPr>
        <w:t xml:space="preserve">ը </w:t>
      </w:r>
      <w:r>
        <w:rPr>
          <w:rFonts w:ascii="GHEA Grapalat" w:hAnsi="GHEA Grapalat"/>
          <w:sz w:val="24"/>
          <w:szCs w:val="24"/>
          <w:lang w:val="hy-AM"/>
        </w:rPr>
        <w:t xml:space="preserve">ԱԱՀ-ի զրոյական դրույքաչափով հարկելը։ </w:t>
      </w:r>
      <w:r w:rsidR="008C19C5">
        <w:rPr>
          <w:rFonts w:ascii="GHEA Grapalat" w:hAnsi="GHEA Grapalat"/>
          <w:sz w:val="24"/>
          <w:szCs w:val="24"/>
          <w:lang w:val="hy-AM"/>
        </w:rPr>
        <w:t>Այն էականորեն</w:t>
      </w:r>
      <w:r w:rsidR="00DF31A9" w:rsidRPr="00DF31A9">
        <w:rPr>
          <w:rFonts w:ascii="GHEA Grapalat" w:hAnsi="GHEA Grapalat"/>
          <w:sz w:val="24"/>
          <w:szCs w:val="24"/>
          <w:lang w:val="hy-AM"/>
        </w:rPr>
        <w:t xml:space="preserve"> </w:t>
      </w:r>
      <w:r w:rsidR="008C19C5">
        <w:rPr>
          <w:rFonts w:ascii="GHEA Grapalat" w:hAnsi="GHEA Grapalat"/>
          <w:sz w:val="24"/>
          <w:szCs w:val="24"/>
          <w:lang w:val="hy-AM"/>
        </w:rPr>
        <w:t>կ</w:t>
      </w:r>
      <w:r w:rsidR="00DF31A9" w:rsidRPr="00DF31A9">
        <w:rPr>
          <w:rFonts w:ascii="GHEA Grapalat" w:hAnsi="GHEA Grapalat"/>
          <w:sz w:val="24"/>
          <w:szCs w:val="24"/>
          <w:lang w:val="hy-AM"/>
        </w:rPr>
        <w:t>նպաստ</w:t>
      </w:r>
      <w:r w:rsidR="008C19C5">
        <w:rPr>
          <w:rFonts w:ascii="GHEA Grapalat" w:hAnsi="GHEA Grapalat"/>
          <w:sz w:val="24"/>
          <w:szCs w:val="24"/>
          <w:lang w:val="hy-AM"/>
        </w:rPr>
        <w:t>ի</w:t>
      </w:r>
      <w:r w:rsidR="00DF31A9" w:rsidRPr="00DF31A9">
        <w:rPr>
          <w:rFonts w:ascii="GHEA Grapalat" w:hAnsi="GHEA Grapalat"/>
          <w:sz w:val="24"/>
          <w:szCs w:val="24"/>
          <w:lang w:val="hy-AM"/>
        </w:rPr>
        <w:t xml:space="preserve"> </w:t>
      </w:r>
      <w:r w:rsidR="008800B3">
        <w:rPr>
          <w:rFonts w:ascii="GHEA Grapalat" w:hAnsi="GHEA Grapalat"/>
          <w:sz w:val="24"/>
          <w:szCs w:val="24"/>
          <w:lang w:val="hy-AM"/>
        </w:rPr>
        <w:t xml:space="preserve">գրքերի </w:t>
      </w:r>
      <w:r w:rsidR="00DF31A9" w:rsidRPr="00DF31A9">
        <w:rPr>
          <w:rFonts w:ascii="GHEA Grapalat" w:hAnsi="GHEA Grapalat"/>
          <w:sz w:val="24"/>
          <w:szCs w:val="24"/>
          <w:lang w:val="hy-AM"/>
        </w:rPr>
        <w:t xml:space="preserve">արտադրության </w:t>
      </w:r>
      <w:r w:rsidR="00C84A74">
        <w:rPr>
          <w:rFonts w:ascii="GHEA Grapalat" w:hAnsi="GHEA Grapalat"/>
          <w:sz w:val="24"/>
          <w:szCs w:val="24"/>
          <w:lang w:val="hy-AM"/>
        </w:rPr>
        <w:t xml:space="preserve">և տպագրության </w:t>
      </w:r>
      <w:r w:rsidR="00DF31A9" w:rsidRPr="00DF31A9">
        <w:rPr>
          <w:rFonts w:ascii="GHEA Grapalat" w:hAnsi="GHEA Grapalat"/>
          <w:sz w:val="24"/>
          <w:szCs w:val="24"/>
          <w:lang w:val="hy-AM"/>
        </w:rPr>
        <w:t xml:space="preserve">ծավալների ընդլայնմանը և </w:t>
      </w:r>
      <w:r w:rsidR="00C84A74" w:rsidRPr="008800B3">
        <w:rPr>
          <w:rFonts w:ascii="GHEA Grapalat" w:hAnsi="GHEA Grapalat"/>
          <w:sz w:val="24"/>
          <w:szCs w:val="24"/>
          <w:lang w:val="hy-AM"/>
        </w:rPr>
        <w:t xml:space="preserve">տպագիր </w:t>
      </w:r>
      <w:r w:rsidR="008800B3" w:rsidRPr="008800B3">
        <w:rPr>
          <w:rFonts w:ascii="GHEA Grapalat" w:hAnsi="GHEA Grapalat"/>
          <w:sz w:val="24"/>
          <w:szCs w:val="24"/>
          <w:lang w:val="hy-AM"/>
        </w:rPr>
        <w:t xml:space="preserve">կամ էլեկտրոնային </w:t>
      </w:r>
      <w:r w:rsidR="00C84A74" w:rsidRPr="008800B3">
        <w:rPr>
          <w:rFonts w:ascii="GHEA Grapalat" w:hAnsi="GHEA Grapalat"/>
          <w:sz w:val="24"/>
          <w:szCs w:val="24"/>
          <w:lang w:val="hy-AM"/>
        </w:rPr>
        <w:t>գրականության</w:t>
      </w:r>
      <w:r w:rsidR="00C84A74">
        <w:rPr>
          <w:rFonts w:ascii="GHEA Grapalat" w:hAnsi="GHEA Grapalat"/>
          <w:sz w:val="24"/>
          <w:szCs w:val="24"/>
          <w:lang w:val="hy-AM"/>
        </w:rPr>
        <w:t xml:space="preserve"> </w:t>
      </w:r>
      <w:r w:rsidR="00DF31A9" w:rsidRPr="00DF31A9">
        <w:rPr>
          <w:rFonts w:ascii="GHEA Grapalat" w:hAnsi="GHEA Grapalat"/>
          <w:sz w:val="24"/>
          <w:szCs w:val="24"/>
          <w:lang w:val="hy-AM"/>
        </w:rPr>
        <w:t>ընդհանուր գների նվազեցմանը</w:t>
      </w:r>
      <w:r w:rsidR="00C84A74">
        <w:rPr>
          <w:rFonts w:ascii="GHEA Grapalat" w:hAnsi="GHEA Grapalat"/>
          <w:sz w:val="24"/>
          <w:szCs w:val="24"/>
          <w:lang w:val="hy-AM"/>
        </w:rPr>
        <w:t xml:space="preserve">։ Նշվածը </w:t>
      </w:r>
      <w:r w:rsidR="00DF31A9" w:rsidRPr="00DF31A9">
        <w:rPr>
          <w:rFonts w:ascii="GHEA Grapalat" w:hAnsi="GHEA Grapalat"/>
          <w:sz w:val="24"/>
          <w:szCs w:val="24"/>
          <w:lang w:val="hy-AM"/>
        </w:rPr>
        <w:t xml:space="preserve">կարևոր </w:t>
      </w:r>
      <w:r w:rsidR="0050231D">
        <w:rPr>
          <w:rFonts w:ascii="GHEA Grapalat" w:hAnsi="GHEA Grapalat"/>
          <w:sz w:val="24"/>
          <w:szCs w:val="24"/>
          <w:lang w:val="hy-AM"/>
        </w:rPr>
        <w:t xml:space="preserve">քայլ կլինի </w:t>
      </w:r>
      <w:r w:rsidR="00DF31A9" w:rsidRPr="00DF31A9">
        <w:rPr>
          <w:rFonts w:ascii="GHEA Grapalat" w:hAnsi="GHEA Grapalat"/>
          <w:sz w:val="24"/>
          <w:szCs w:val="24"/>
          <w:lang w:val="hy-AM"/>
        </w:rPr>
        <w:t>տնտեսական ակտիվությ</w:t>
      </w:r>
      <w:r w:rsidR="00C84A74">
        <w:rPr>
          <w:rFonts w:ascii="GHEA Grapalat" w:hAnsi="GHEA Grapalat"/>
          <w:sz w:val="24"/>
          <w:szCs w:val="24"/>
          <w:lang w:val="hy-AM"/>
        </w:rPr>
        <w:t>ան</w:t>
      </w:r>
      <w:r w:rsidR="00DF31A9" w:rsidRPr="00DF31A9">
        <w:rPr>
          <w:rFonts w:ascii="GHEA Grapalat" w:hAnsi="GHEA Grapalat"/>
          <w:sz w:val="24"/>
          <w:szCs w:val="24"/>
          <w:lang w:val="hy-AM"/>
        </w:rPr>
        <w:t xml:space="preserve"> խթան</w:t>
      </w:r>
      <w:r w:rsidR="00EE171B">
        <w:rPr>
          <w:rFonts w:ascii="GHEA Grapalat" w:hAnsi="GHEA Grapalat"/>
          <w:sz w:val="24"/>
          <w:szCs w:val="24"/>
          <w:lang w:val="hy-AM"/>
        </w:rPr>
        <w:t>ման ուղղությամբ։</w:t>
      </w:r>
    </w:p>
    <w:p w:rsidR="00016E16" w:rsidRDefault="00201275" w:rsidP="006A7136">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Գրքերի տպագրության և օտարման համար</w:t>
      </w:r>
      <w:r w:rsidR="00DF31A9" w:rsidRPr="00DF31A9">
        <w:rPr>
          <w:rFonts w:ascii="GHEA Grapalat" w:hAnsi="GHEA Grapalat"/>
          <w:sz w:val="24"/>
          <w:szCs w:val="24"/>
          <w:lang w:val="hy-AM"/>
        </w:rPr>
        <w:t xml:space="preserve"> ԱԱՀ-ի</w:t>
      </w:r>
      <w:r w:rsidR="003210FC">
        <w:rPr>
          <w:rFonts w:ascii="GHEA Grapalat" w:hAnsi="GHEA Grapalat"/>
          <w:sz w:val="24"/>
          <w:szCs w:val="24"/>
          <w:lang w:val="hy-AM"/>
        </w:rPr>
        <w:t xml:space="preserve"> զրոյական դրույքաչափի սահմանումը</w:t>
      </w:r>
      <w:r w:rsidR="000C7ECE">
        <w:rPr>
          <w:rFonts w:ascii="GHEA Grapalat" w:hAnsi="GHEA Grapalat"/>
          <w:sz w:val="24"/>
          <w:szCs w:val="24"/>
          <w:lang w:val="hy-AM"/>
        </w:rPr>
        <w:t xml:space="preserve"> </w:t>
      </w:r>
      <w:r w:rsidR="00DF31A9" w:rsidRPr="00DF31A9">
        <w:rPr>
          <w:rFonts w:ascii="GHEA Grapalat" w:hAnsi="GHEA Grapalat"/>
          <w:sz w:val="24"/>
          <w:szCs w:val="24"/>
          <w:lang w:val="hy-AM"/>
        </w:rPr>
        <w:t xml:space="preserve">կնպաստի </w:t>
      </w:r>
      <w:r>
        <w:rPr>
          <w:rFonts w:ascii="GHEA Grapalat" w:hAnsi="GHEA Grapalat"/>
          <w:sz w:val="24"/>
          <w:szCs w:val="24"/>
          <w:lang w:val="hy-AM"/>
        </w:rPr>
        <w:t xml:space="preserve">պետության </w:t>
      </w:r>
      <w:r w:rsidR="00DF31A9" w:rsidRPr="00DF31A9">
        <w:rPr>
          <w:rFonts w:ascii="GHEA Grapalat" w:hAnsi="GHEA Grapalat"/>
          <w:sz w:val="24"/>
          <w:szCs w:val="24"/>
          <w:lang w:val="hy-AM"/>
        </w:rPr>
        <w:t xml:space="preserve">սոցիալ-տնտեսական իրավիճակի էական բարելավմանը և վճարունակ պահանջարկի ընդլայնմանը։ </w:t>
      </w:r>
      <w:r w:rsidR="00CD7BBF">
        <w:rPr>
          <w:rFonts w:ascii="GHEA Grapalat" w:hAnsi="GHEA Grapalat"/>
          <w:sz w:val="24"/>
          <w:szCs w:val="24"/>
          <w:lang w:val="hy-AM"/>
        </w:rPr>
        <w:t>Ինչի</w:t>
      </w:r>
      <w:r w:rsidR="00DF31A9" w:rsidRPr="00DF31A9">
        <w:rPr>
          <w:rFonts w:ascii="GHEA Grapalat" w:hAnsi="GHEA Grapalat"/>
          <w:sz w:val="24"/>
          <w:szCs w:val="24"/>
          <w:lang w:val="hy-AM"/>
        </w:rPr>
        <w:t xml:space="preserve"> հետևանքով բյուջետային մուտքերի նվազեցումը հնարավոր կլինի փոխհատուցել շնորհիվ այլ հարկային մուտքերի ավելացման, ինչպես նաև </w:t>
      </w:r>
      <w:r w:rsidR="00DF31A9" w:rsidRPr="00DF31A9">
        <w:rPr>
          <w:rFonts w:ascii="GHEA Grapalat" w:hAnsi="GHEA Grapalat"/>
          <w:sz w:val="24"/>
          <w:szCs w:val="24"/>
          <w:lang w:val="hy-AM"/>
        </w:rPr>
        <w:lastRenderedPageBreak/>
        <w:t>անարդյունավետ բյուջետային ծախսերի կրճատման։ Մասնավորապես‚ գների իջեցման շնորհիվ աճող պահանջարկը կարող է ավելացնել նաև արտադրության ծավալները‚ ինչը կարող է հանգեցնել արտադրողների ֆինանսական վիճակի բարելավման‚ շահույթի աճի և հետևաբար այդ մասով հարկային եկամուտների ավելացման։</w:t>
      </w:r>
    </w:p>
    <w:p w:rsidR="00192BE1" w:rsidRPr="003455F0" w:rsidRDefault="00E10F80" w:rsidP="00192BE1">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Հ</w:t>
      </w:r>
      <w:r w:rsidRPr="003455F0">
        <w:rPr>
          <w:rFonts w:ascii="GHEA Grapalat" w:hAnsi="GHEA Grapalat"/>
          <w:sz w:val="24"/>
          <w:szCs w:val="24"/>
          <w:lang w:val="hy-AM"/>
        </w:rPr>
        <w:t>րատարակչական գործի զարգացում</w:t>
      </w:r>
      <w:r>
        <w:rPr>
          <w:rFonts w:ascii="GHEA Grapalat" w:hAnsi="GHEA Grapalat"/>
          <w:sz w:val="24"/>
          <w:szCs w:val="24"/>
          <w:lang w:val="hy-AM"/>
        </w:rPr>
        <w:t>ը</w:t>
      </w:r>
      <w:r w:rsidRPr="003455F0">
        <w:rPr>
          <w:rFonts w:ascii="GHEA Grapalat" w:hAnsi="GHEA Grapalat"/>
          <w:sz w:val="24"/>
          <w:szCs w:val="24"/>
          <w:lang w:val="hy-AM"/>
        </w:rPr>
        <w:t xml:space="preserve"> </w:t>
      </w:r>
      <w:r>
        <w:rPr>
          <w:rFonts w:ascii="GHEA Grapalat" w:hAnsi="GHEA Grapalat"/>
          <w:sz w:val="24"/>
          <w:szCs w:val="24"/>
          <w:lang w:val="hy-AM"/>
        </w:rPr>
        <w:t>հ</w:t>
      </w:r>
      <w:r w:rsidR="00192BE1" w:rsidRPr="003455F0">
        <w:rPr>
          <w:rFonts w:ascii="GHEA Grapalat" w:hAnsi="GHEA Grapalat"/>
          <w:sz w:val="24"/>
          <w:szCs w:val="24"/>
          <w:lang w:val="hy-AM"/>
        </w:rPr>
        <w:t>րատարակչական</w:t>
      </w:r>
      <w:r w:rsidR="00192BE1">
        <w:rPr>
          <w:rFonts w:ascii="Calibri" w:hAnsi="Calibri" w:cs="Calibri"/>
          <w:sz w:val="24"/>
          <w:szCs w:val="24"/>
          <w:lang w:val="hy-AM"/>
        </w:rPr>
        <w:t xml:space="preserve"> </w:t>
      </w:r>
      <w:r w:rsidR="00192BE1" w:rsidRPr="003455F0">
        <w:rPr>
          <w:rFonts w:ascii="GHEA Grapalat" w:hAnsi="GHEA Grapalat"/>
          <w:sz w:val="24"/>
          <w:szCs w:val="24"/>
          <w:lang w:val="hy-AM"/>
        </w:rPr>
        <w:t>և</w:t>
      </w:r>
      <w:r w:rsidR="00192BE1">
        <w:rPr>
          <w:rFonts w:ascii="Calibri" w:hAnsi="Calibri" w:cs="Calibri"/>
          <w:sz w:val="24"/>
          <w:szCs w:val="24"/>
          <w:lang w:val="hy-AM"/>
        </w:rPr>
        <w:t xml:space="preserve"> </w:t>
      </w:r>
      <w:r w:rsidR="00192BE1" w:rsidRPr="003455F0">
        <w:rPr>
          <w:rFonts w:ascii="GHEA Grapalat" w:hAnsi="GHEA Grapalat"/>
          <w:sz w:val="24"/>
          <w:szCs w:val="24"/>
          <w:lang w:val="hy-AM"/>
        </w:rPr>
        <w:t>տեղեկատվական</w:t>
      </w:r>
      <w:r w:rsidR="00192BE1">
        <w:rPr>
          <w:rFonts w:ascii="Calibri" w:hAnsi="Calibri" w:cs="Calibri"/>
          <w:sz w:val="24"/>
          <w:szCs w:val="24"/>
          <w:lang w:val="hy-AM"/>
        </w:rPr>
        <w:t xml:space="preserve"> </w:t>
      </w:r>
      <w:r w:rsidR="00192BE1" w:rsidRPr="003455F0">
        <w:rPr>
          <w:rFonts w:ascii="GHEA Grapalat" w:hAnsi="GHEA Grapalat"/>
          <w:sz w:val="24"/>
          <w:szCs w:val="24"/>
          <w:lang w:val="hy-AM"/>
        </w:rPr>
        <w:t>ոլորտում</w:t>
      </w:r>
      <w:r w:rsidR="00192BE1" w:rsidRPr="00E10F80">
        <w:rPr>
          <w:rFonts w:ascii="GHEA Grapalat" w:hAnsi="GHEA Grapalat"/>
          <w:sz w:val="24"/>
          <w:szCs w:val="24"/>
          <w:lang w:val="hy-AM"/>
        </w:rPr>
        <w:t xml:space="preserve"> </w:t>
      </w:r>
      <w:r w:rsidRPr="00E10F80">
        <w:rPr>
          <w:rFonts w:ascii="GHEA Grapalat" w:hAnsi="GHEA Grapalat"/>
          <w:sz w:val="24"/>
          <w:szCs w:val="24"/>
          <w:lang w:val="hy-AM"/>
        </w:rPr>
        <w:t xml:space="preserve">յուրաքանչյուր </w:t>
      </w:r>
      <w:r w:rsidR="00192BE1">
        <w:rPr>
          <w:rFonts w:ascii="GHEA Grapalat" w:hAnsi="GHEA Grapalat"/>
          <w:sz w:val="24"/>
          <w:szCs w:val="24"/>
          <w:lang w:val="hy-AM"/>
        </w:rPr>
        <w:t xml:space="preserve">պետության </w:t>
      </w:r>
      <w:r w:rsidR="00192BE1" w:rsidRPr="003455F0">
        <w:rPr>
          <w:rFonts w:ascii="GHEA Grapalat" w:hAnsi="GHEA Grapalat"/>
          <w:sz w:val="24"/>
          <w:szCs w:val="24"/>
          <w:lang w:val="hy-AM"/>
        </w:rPr>
        <w:t>քաղաքականության նպատակ</w:t>
      </w:r>
      <w:r w:rsidR="00192BE1">
        <w:rPr>
          <w:rFonts w:ascii="GHEA Grapalat" w:hAnsi="GHEA Grapalat"/>
          <w:sz w:val="24"/>
          <w:szCs w:val="24"/>
          <w:lang w:val="hy-AM"/>
        </w:rPr>
        <w:t>ն</w:t>
      </w:r>
      <w:r>
        <w:rPr>
          <w:rFonts w:ascii="GHEA Grapalat" w:hAnsi="GHEA Grapalat"/>
          <w:sz w:val="24"/>
          <w:szCs w:val="24"/>
          <w:lang w:val="hy-AM"/>
        </w:rPr>
        <w:t>երից</w:t>
      </w:r>
      <w:r w:rsidR="00192BE1">
        <w:rPr>
          <w:rFonts w:ascii="GHEA Grapalat" w:hAnsi="GHEA Grapalat"/>
          <w:sz w:val="24"/>
          <w:szCs w:val="24"/>
          <w:lang w:val="hy-AM"/>
        </w:rPr>
        <w:t xml:space="preserve"> է</w:t>
      </w:r>
      <w:r>
        <w:rPr>
          <w:rFonts w:ascii="GHEA Grapalat" w:hAnsi="GHEA Grapalat"/>
          <w:sz w:val="24"/>
          <w:szCs w:val="24"/>
          <w:lang w:val="hy-AM"/>
        </w:rPr>
        <w:t>։</w:t>
      </w:r>
      <w:r w:rsidR="00192BE1" w:rsidRPr="003455F0">
        <w:rPr>
          <w:rFonts w:ascii="GHEA Grapalat" w:hAnsi="GHEA Grapalat"/>
          <w:sz w:val="24"/>
          <w:szCs w:val="24"/>
          <w:lang w:val="hy-AM"/>
        </w:rPr>
        <w:t xml:space="preserve"> </w:t>
      </w:r>
      <w:r>
        <w:rPr>
          <w:rFonts w:ascii="GHEA Grapalat" w:hAnsi="GHEA Grapalat"/>
          <w:sz w:val="24"/>
          <w:szCs w:val="24"/>
          <w:lang w:val="hy-AM"/>
        </w:rPr>
        <w:t>Գ</w:t>
      </w:r>
      <w:r w:rsidR="00192BE1" w:rsidRPr="003455F0">
        <w:rPr>
          <w:rFonts w:ascii="GHEA Grapalat" w:hAnsi="GHEA Grapalat"/>
          <w:sz w:val="24"/>
          <w:szCs w:val="24"/>
          <w:lang w:val="hy-AM"/>
        </w:rPr>
        <w:t>րքային արտադրանքի միջոցով</w:t>
      </w:r>
      <w:r>
        <w:rPr>
          <w:rFonts w:ascii="GHEA Grapalat" w:hAnsi="GHEA Grapalat"/>
          <w:sz w:val="24"/>
          <w:szCs w:val="24"/>
          <w:lang w:val="hy-AM"/>
        </w:rPr>
        <w:t xml:space="preserve"> է նաև իրականացվում</w:t>
      </w:r>
      <w:r w:rsidR="00192BE1" w:rsidRPr="003455F0">
        <w:rPr>
          <w:rFonts w:ascii="GHEA Grapalat" w:hAnsi="GHEA Grapalat"/>
          <w:sz w:val="24"/>
          <w:szCs w:val="24"/>
          <w:lang w:val="hy-AM"/>
        </w:rPr>
        <w:t xml:space="preserve"> ժողովրդի գրական-մշակութային ժառանգության պահպանումը, զարգացումը, տարա</w:t>
      </w:r>
      <w:r w:rsidR="00FC5557">
        <w:rPr>
          <w:rFonts w:ascii="GHEA Grapalat" w:hAnsi="GHEA Grapalat"/>
          <w:sz w:val="24"/>
          <w:szCs w:val="24"/>
          <w:lang w:val="hy-AM"/>
        </w:rPr>
        <w:t>ծումը</w:t>
      </w:r>
      <w:r w:rsidR="00192BE1" w:rsidRPr="003455F0">
        <w:rPr>
          <w:rFonts w:ascii="GHEA Grapalat" w:hAnsi="GHEA Grapalat"/>
          <w:sz w:val="24"/>
          <w:szCs w:val="24"/>
          <w:lang w:val="hy-AM"/>
        </w:rPr>
        <w:t>, բարեկիրթ քաղաքացիական հասարակության ձևավորումը, բնակչության՝ տեղեկատվություն ստանալու սահմանադրական իրավունքի ապա</w:t>
      </w:r>
      <w:r w:rsidR="00192BE1">
        <w:rPr>
          <w:rFonts w:ascii="GHEA Grapalat" w:hAnsi="GHEA Grapalat"/>
          <w:sz w:val="24"/>
          <w:szCs w:val="24"/>
          <w:lang w:val="hy-AM"/>
        </w:rPr>
        <w:t>հո</w:t>
      </w:r>
      <w:r w:rsidR="00192BE1" w:rsidRPr="003455F0">
        <w:rPr>
          <w:rFonts w:ascii="GHEA Grapalat" w:hAnsi="GHEA Grapalat"/>
          <w:sz w:val="24"/>
          <w:szCs w:val="24"/>
          <w:lang w:val="hy-AM"/>
        </w:rPr>
        <w:t xml:space="preserve">վումը, գրատարածման բնագավառում միջազգային համագործակցության համար նպաստավոր պայմանների ստեղծումը: </w:t>
      </w:r>
      <w:r w:rsidR="00192BE1" w:rsidRPr="003455F0">
        <w:rPr>
          <w:rFonts w:ascii="Calibri" w:hAnsi="Calibri" w:cs="Calibri"/>
          <w:sz w:val="24"/>
          <w:szCs w:val="24"/>
          <w:lang w:val="hy-AM"/>
        </w:rPr>
        <w:t> </w:t>
      </w:r>
    </w:p>
    <w:p w:rsidR="00016E16" w:rsidRDefault="00604651" w:rsidP="001B3461">
      <w:pPr>
        <w:shd w:val="clear" w:color="auto" w:fill="FFFFFF"/>
        <w:spacing w:after="0" w:line="360" w:lineRule="auto"/>
        <w:ind w:firstLine="720"/>
        <w:jc w:val="both"/>
        <w:rPr>
          <w:rFonts w:ascii="GHEA Grapalat" w:hAnsi="GHEA Grapalat"/>
          <w:sz w:val="24"/>
          <w:szCs w:val="24"/>
          <w:lang w:val="hy-AM"/>
        </w:rPr>
      </w:pPr>
      <w:r>
        <w:rPr>
          <w:rFonts w:ascii="GHEA Grapalat" w:eastAsia="Times New Roman" w:hAnsi="GHEA Grapalat" w:cs="Times New Roman"/>
          <w:sz w:val="24"/>
          <w:szCs w:val="24"/>
          <w:lang w:val="hy-AM" w:eastAsia="ru-RU"/>
        </w:rPr>
        <w:t xml:space="preserve">Պետության </w:t>
      </w:r>
      <w:r w:rsidRPr="00AB048D">
        <w:rPr>
          <w:rFonts w:ascii="GHEA Grapalat" w:eastAsia="Times New Roman" w:hAnsi="GHEA Grapalat" w:cs="Times New Roman"/>
          <w:sz w:val="24"/>
          <w:szCs w:val="24"/>
          <w:lang w:val="hy-AM" w:eastAsia="ru-RU"/>
        </w:rPr>
        <w:t>խնդիրներից է նաև գրահրատարակչական շուկայում հավասար մրցակցության ապահովումը, ինչով և պայմանավորված է ոլորտի տար</w:t>
      </w:r>
      <w:r w:rsidR="001B3461">
        <w:rPr>
          <w:rFonts w:ascii="GHEA Grapalat" w:eastAsia="Times New Roman" w:hAnsi="GHEA Grapalat" w:cs="Times New Roman"/>
          <w:sz w:val="24"/>
          <w:szCs w:val="24"/>
          <w:lang w:val="hy-AM" w:eastAsia="ru-RU"/>
        </w:rPr>
        <w:t>բեր շերտերի զարգացման խթանումը, իսկ օ</w:t>
      </w:r>
      <w:r w:rsidR="0039476B" w:rsidRPr="002B189F">
        <w:rPr>
          <w:rFonts w:ascii="GHEA Grapalat" w:hAnsi="GHEA Grapalat"/>
          <w:sz w:val="24"/>
          <w:szCs w:val="24"/>
          <w:lang w:val="hy-AM"/>
        </w:rPr>
        <w:t xml:space="preserve">րենքներն ու ենթաօրենսդրական ակտերն ուղղակիորեն ազդում են </w:t>
      </w:r>
      <w:r w:rsidR="002F7FFA">
        <w:rPr>
          <w:rFonts w:ascii="GHEA Grapalat" w:hAnsi="GHEA Grapalat"/>
          <w:sz w:val="24"/>
          <w:szCs w:val="24"/>
          <w:lang w:val="hy-AM"/>
        </w:rPr>
        <w:t xml:space="preserve">գործարարների </w:t>
      </w:r>
      <w:r w:rsidR="0039476B" w:rsidRPr="002B189F">
        <w:rPr>
          <w:rFonts w:ascii="GHEA Grapalat" w:hAnsi="GHEA Grapalat"/>
          <w:sz w:val="24"/>
          <w:szCs w:val="24"/>
          <w:lang w:val="hy-AM"/>
        </w:rPr>
        <w:t xml:space="preserve">գործունեության վրա: </w:t>
      </w:r>
    </w:p>
    <w:p w:rsidR="008B4AD3" w:rsidRDefault="00A07129" w:rsidP="00F06412">
      <w:pPr>
        <w:spacing w:after="0" w:line="360" w:lineRule="auto"/>
        <w:ind w:firstLine="720"/>
        <w:jc w:val="both"/>
        <w:rPr>
          <w:rFonts w:ascii="GHEA Grapalat" w:hAnsi="GHEA Grapalat"/>
          <w:sz w:val="24"/>
          <w:szCs w:val="24"/>
          <w:lang w:val="hy-AM"/>
        </w:rPr>
      </w:pPr>
      <w:r w:rsidRPr="00A07129">
        <w:rPr>
          <w:rFonts w:ascii="GHEA Grapalat" w:hAnsi="GHEA Grapalat"/>
          <w:sz w:val="24"/>
          <w:szCs w:val="24"/>
          <w:lang w:val="hy-AM"/>
        </w:rPr>
        <w:t>Ելնելով վերոգրյալից՝</w:t>
      </w:r>
      <w:r w:rsidR="001C05EB" w:rsidRPr="00A07129">
        <w:rPr>
          <w:rFonts w:ascii="GHEA Grapalat" w:hAnsi="GHEA Grapalat"/>
          <w:sz w:val="24"/>
          <w:szCs w:val="24"/>
          <w:lang w:val="hy-AM"/>
        </w:rPr>
        <w:t xml:space="preserve"> </w:t>
      </w:r>
      <w:r w:rsidRPr="00A07129">
        <w:rPr>
          <w:rFonts w:ascii="GHEA Grapalat" w:hAnsi="GHEA Grapalat"/>
          <w:sz w:val="24"/>
          <w:szCs w:val="24"/>
          <w:lang w:val="hy-AM"/>
        </w:rPr>
        <w:t xml:space="preserve">որպես </w:t>
      </w:r>
      <w:r w:rsidR="001C05EB" w:rsidRPr="00A07129">
        <w:rPr>
          <w:rFonts w:ascii="GHEA Grapalat" w:hAnsi="GHEA Grapalat"/>
          <w:sz w:val="24"/>
          <w:szCs w:val="24"/>
          <w:lang w:val="hy-AM"/>
        </w:rPr>
        <w:t>տեղական արտադրողին</w:t>
      </w:r>
      <w:r w:rsidR="00592267">
        <w:rPr>
          <w:rFonts w:ascii="GHEA Grapalat" w:hAnsi="GHEA Grapalat"/>
          <w:sz w:val="24"/>
          <w:szCs w:val="24"/>
          <w:lang w:val="hy-AM"/>
        </w:rPr>
        <w:t xml:space="preserve"> և </w:t>
      </w:r>
      <w:r w:rsidR="001C05EB" w:rsidRPr="00A07129">
        <w:rPr>
          <w:rFonts w:ascii="GHEA Grapalat" w:hAnsi="GHEA Grapalat"/>
          <w:sz w:val="24"/>
          <w:szCs w:val="24"/>
          <w:lang w:val="hy-AM"/>
        </w:rPr>
        <w:t xml:space="preserve">ընթերցանության խթանման </w:t>
      </w:r>
      <w:r w:rsidRPr="00A07129">
        <w:rPr>
          <w:rFonts w:ascii="GHEA Grapalat" w:hAnsi="GHEA Grapalat"/>
          <w:sz w:val="24"/>
          <w:szCs w:val="24"/>
          <w:lang w:val="hy-AM"/>
        </w:rPr>
        <w:t>կարևոր գործոն կարող է հանդիսանալ</w:t>
      </w:r>
      <w:r w:rsidR="001C05EB" w:rsidRPr="00A07129">
        <w:rPr>
          <w:rFonts w:ascii="GHEA Grapalat" w:hAnsi="GHEA Grapalat"/>
          <w:sz w:val="24"/>
          <w:szCs w:val="24"/>
          <w:lang w:val="hy-AM"/>
        </w:rPr>
        <w:t xml:space="preserve"> </w:t>
      </w:r>
      <w:r w:rsidR="00C6151F" w:rsidRPr="00A07129">
        <w:rPr>
          <w:rFonts w:ascii="GHEA Grapalat" w:hAnsi="GHEA Grapalat"/>
          <w:sz w:val="24"/>
          <w:szCs w:val="24"/>
          <w:lang w:val="hy-AM"/>
        </w:rPr>
        <w:t xml:space="preserve">գրքերի </w:t>
      </w:r>
      <w:r w:rsidR="00173C5B">
        <w:rPr>
          <w:rFonts w:ascii="GHEA Grapalat" w:hAnsi="GHEA Grapalat"/>
          <w:sz w:val="24"/>
          <w:szCs w:val="24"/>
          <w:lang w:val="hy-AM"/>
        </w:rPr>
        <w:t>բոլոր տեսակների</w:t>
      </w:r>
      <w:r w:rsidR="00907E08">
        <w:rPr>
          <w:rFonts w:ascii="GHEA Grapalat" w:hAnsi="GHEA Grapalat"/>
          <w:sz w:val="24"/>
          <w:szCs w:val="24"/>
          <w:lang w:val="hy-AM"/>
        </w:rPr>
        <w:t xml:space="preserve">, այդ թվում՝ </w:t>
      </w:r>
      <w:r w:rsidR="001246A4" w:rsidRPr="001E36A9">
        <w:rPr>
          <w:rFonts w:ascii="GHEA Grapalat" w:eastAsia="Tahoma" w:hAnsi="GHEA Grapalat" w:cs="Tahoma"/>
          <w:color w:val="000000"/>
          <w:sz w:val="24"/>
          <w:szCs w:val="24"/>
          <w:lang w:val="hy-AM"/>
        </w:rPr>
        <w:t>էլեկտրոնային կամ այլ կրիչի վրա զետեղված</w:t>
      </w:r>
      <w:r w:rsidR="00907E08">
        <w:rPr>
          <w:rFonts w:ascii="GHEA Grapalat" w:hAnsi="GHEA Grapalat"/>
          <w:sz w:val="24"/>
          <w:szCs w:val="24"/>
          <w:lang w:val="hy-AM"/>
        </w:rPr>
        <w:t>,</w:t>
      </w:r>
      <w:r w:rsidR="00173C5B">
        <w:rPr>
          <w:rFonts w:ascii="GHEA Grapalat" w:hAnsi="GHEA Grapalat"/>
          <w:sz w:val="24"/>
          <w:szCs w:val="24"/>
          <w:lang w:val="hy-AM"/>
        </w:rPr>
        <w:t xml:space="preserve"> </w:t>
      </w:r>
      <w:r w:rsidR="00A31FCA">
        <w:rPr>
          <w:rFonts w:ascii="GHEA Grapalat" w:hAnsi="GHEA Grapalat"/>
          <w:sz w:val="24"/>
          <w:szCs w:val="24"/>
          <w:lang w:val="hy-AM"/>
        </w:rPr>
        <w:t>հրատարակումը</w:t>
      </w:r>
      <w:r w:rsidR="00C6151F" w:rsidRPr="00A07129">
        <w:rPr>
          <w:rFonts w:ascii="GHEA Grapalat" w:hAnsi="GHEA Grapalat"/>
          <w:sz w:val="24"/>
          <w:szCs w:val="24"/>
          <w:lang w:val="hy-AM"/>
        </w:rPr>
        <w:t xml:space="preserve"> և գրքերի արտադրության համար հումքի ներմուծումն ԱԱՀ-ի</w:t>
      </w:r>
      <w:r w:rsidR="0040749A">
        <w:rPr>
          <w:rFonts w:ascii="GHEA Grapalat" w:hAnsi="GHEA Grapalat"/>
          <w:sz w:val="24"/>
          <w:szCs w:val="24"/>
          <w:lang w:val="hy-AM"/>
        </w:rPr>
        <w:t xml:space="preserve"> զրոյական դրույքաչափով հարկելը</w:t>
      </w:r>
      <w:r w:rsidR="00C6151F" w:rsidRPr="00A07129">
        <w:rPr>
          <w:rFonts w:ascii="GHEA Grapalat" w:hAnsi="GHEA Grapalat"/>
          <w:sz w:val="24"/>
          <w:szCs w:val="24"/>
          <w:lang w:val="hy-AM"/>
        </w:rPr>
        <w:t>։</w:t>
      </w:r>
    </w:p>
    <w:p w:rsidR="00E70CEA" w:rsidRDefault="00E70CEA" w:rsidP="00F06412">
      <w:pPr>
        <w:spacing w:after="0" w:line="360" w:lineRule="auto"/>
        <w:ind w:firstLine="720"/>
        <w:jc w:val="both"/>
        <w:rPr>
          <w:rFonts w:ascii="GHEA Grapalat" w:hAnsi="GHEA Grapalat"/>
          <w:sz w:val="24"/>
          <w:szCs w:val="24"/>
          <w:lang w:val="hy-AM"/>
        </w:rPr>
      </w:pPr>
    </w:p>
    <w:p w:rsidR="00A25555" w:rsidRDefault="00A25555" w:rsidP="00CE1D24">
      <w:pPr>
        <w:pStyle w:val="ListParagraph"/>
        <w:numPr>
          <w:ilvl w:val="0"/>
          <w:numId w:val="28"/>
        </w:numPr>
        <w:shd w:val="clear" w:color="auto" w:fill="FFFFFF"/>
        <w:spacing w:after="0" w:line="360" w:lineRule="auto"/>
        <w:ind w:left="0" w:firstLine="720"/>
        <w:jc w:val="both"/>
        <w:rPr>
          <w:rFonts w:ascii="GHEA Grapalat" w:eastAsia="Times New Roman" w:hAnsi="GHEA Grapalat" w:cs="Times New Roman"/>
          <w:b/>
          <w:sz w:val="24"/>
          <w:szCs w:val="24"/>
          <w:lang w:val="hy-AM" w:eastAsia="ru-RU"/>
        </w:rPr>
      </w:pPr>
      <w:r w:rsidRPr="00E63543">
        <w:rPr>
          <w:rFonts w:ascii="GHEA Grapalat" w:eastAsia="Times New Roman" w:hAnsi="GHEA Grapalat" w:cs="Times New Roman"/>
          <w:b/>
          <w:sz w:val="24"/>
          <w:szCs w:val="24"/>
          <w:lang w:val="hy-AM" w:eastAsia="ru-RU"/>
        </w:rPr>
        <w:t>Նախագծի մշակման գործընթացում ներգրավված ինստիտուտները և անձինք</w:t>
      </w:r>
    </w:p>
    <w:p w:rsidR="00CE1D24" w:rsidRPr="00E63543" w:rsidRDefault="00CE1D24" w:rsidP="00CE1D24">
      <w:pPr>
        <w:pStyle w:val="ListParagraph"/>
        <w:shd w:val="clear" w:color="auto" w:fill="FFFFFF"/>
        <w:spacing w:after="0" w:line="360" w:lineRule="auto"/>
        <w:jc w:val="both"/>
        <w:rPr>
          <w:rFonts w:ascii="GHEA Grapalat" w:eastAsia="Times New Roman" w:hAnsi="GHEA Grapalat" w:cs="Times New Roman"/>
          <w:b/>
          <w:sz w:val="24"/>
          <w:szCs w:val="24"/>
          <w:lang w:val="hy-AM" w:eastAsia="ru-RU"/>
        </w:rPr>
      </w:pPr>
    </w:p>
    <w:p w:rsidR="00A25555" w:rsidRDefault="00A25555" w:rsidP="00CE1D24">
      <w:pPr>
        <w:shd w:val="clear" w:color="auto" w:fill="FFFFFF"/>
        <w:spacing w:after="0" w:line="360" w:lineRule="auto"/>
        <w:ind w:firstLine="720"/>
        <w:jc w:val="both"/>
        <w:rPr>
          <w:rFonts w:ascii="GHEA Grapalat" w:eastAsia="Times New Roman" w:hAnsi="GHEA Grapalat" w:cs="Times New Roman"/>
          <w:sz w:val="24"/>
          <w:szCs w:val="24"/>
          <w:lang w:val="hy-AM" w:eastAsia="ru-RU"/>
        </w:rPr>
      </w:pPr>
      <w:r w:rsidRPr="00E63543">
        <w:rPr>
          <w:rFonts w:ascii="GHEA Grapalat" w:eastAsia="Times New Roman" w:hAnsi="GHEA Grapalat" w:cs="Times New Roman"/>
          <w:sz w:val="24"/>
          <w:szCs w:val="24"/>
          <w:lang w:val="hy-AM" w:eastAsia="ru-RU"/>
        </w:rPr>
        <w:t xml:space="preserve">Նախագիծը մշակվել է ՀՀ </w:t>
      </w:r>
      <w:r>
        <w:rPr>
          <w:rFonts w:ascii="GHEA Grapalat" w:eastAsia="Times New Roman" w:hAnsi="GHEA Grapalat" w:cs="Times New Roman"/>
          <w:sz w:val="24"/>
          <w:szCs w:val="24"/>
          <w:lang w:val="hy-AM" w:eastAsia="ru-RU"/>
        </w:rPr>
        <w:t>մարդու իրավունքների պաշտպանի աշխատակազմի</w:t>
      </w:r>
      <w:r w:rsidRPr="00E63543">
        <w:rPr>
          <w:rFonts w:ascii="GHEA Grapalat" w:eastAsia="Times New Roman" w:hAnsi="GHEA Grapalat" w:cs="Times New Roman"/>
          <w:sz w:val="24"/>
          <w:szCs w:val="24"/>
          <w:lang w:val="hy-AM" w:eastAsia="ru-RU"/>
        </w:rPr>
        <w:t xml:space="preserve"> կողմից:</w:t>
      </w:r>
    </w:p>
    <w:p w:rsidR="00CE1D24" w:rsidRPr="00E63543" w:rsidRDefault="00CE1D24" w:rsidP="00CE1D24">
      <w:pPr>
        <w:shd w:val="clear" w:color="auto" w:fill="FFFFFF"/>
        <w:spacing w:after="0" w:line="360" w:lineRule="auto"/>
        <w:ind w:firstLine="720"/>
        <w:jc w:val="both"/>
        <w:rPr>
          <w:rFonts w:ascii="GHEA Grapalat" w:eastAsia="Times New Roman" w:hAnsi="GHEA Grapalat" w:cs="Times New Roman"/>
          <w:sz w:val="24"/>
          <w:szCs w:val="24"/>
          <w:lang w:val="hy-AM" w:eastAsia="ru-RU"/>
        </w:rPr>
      </w:pPr>
    </w:p>
    <w:p w:rsidR="00A25555" w:rsidRPr="00A31FCA" w:rsidRDefault="00A25555" w:rsidP="00CE1D24">
      <w:pPr>
        <w:pStyle w:val="ListParagraph"/>
        <w:numPr>
          <w:ilvl w:val="0"/>
          <w:numId w:val="28"/>
        </w:numPr>
        <w:spacing w:after="0" w:line="360" w:lineRule="auto"/>
        <w:ind w:left="0" w:right="-334" w:firstLine="720"/>
        <w:jc w:val="both"/>
        <w:rPr>
          <w:rFonts w:ascii="GHEA Grapalat" w:hAnsi="GHEA Grapalat" w:cs="Arial"/>
          <w:color w:val="000000"/>
          <w:sz w:val="24"/>
          <w:szCs w:val="24"/>
          <w:shd w:val="clear" w:color="auto" w:fill="FFFFFF"/>
          <w:lang w:val="hy-AM"/>
        </w:rPr>
      </w:pPr>
      <w:r w:rsidRPr="009704BB">
        <w:rPr>
          <w:rFonts w:ascii="GHEA Grapalat" w:eastAsia="Times New Roman" w:hAnsi="GHEA Grapalat" w:cs="Times New Roman"/>
          <w:b/>
          <w:sz w:val="24"/>
          <w:szCs w:val="24"/>
          <w:lang w:val="hy-AM" w:eastAsia="ru-RU"/>
        </w:rPr>
        <w:t>Ակնկալվող արդյունքը</w:t>
      </w:r>
    </w:p>
    <w:p w:rsidR="00A31FCA" w:rsidRPr="004549D9" w:rsidRDefault="00A31FCA" w:rsidP="00A31FCA">
      <w:pPr>
        <w:pStyle w:val="ListParagraph"/>
        <w:spacing w:after="0" w:line="360" w:lineRule="auto"/>
        <w:ind w:right="-334"/>
        <w:jc w:val="both"/>
        <w:rPr>
          <w:rFonts w:ascii="GHEA Grapalat" w:hAnsi="GHEA Grapalat" w:cs="Arial"/>
          <w:color w:val="000000"/>
          <w:sz w:val="24"/>
          <w:szCs w:val="24"/>
          <w:shd w:val="clear" w:color="auto" w:fill="FFFFFF"/>
          <w:lang w:val="hy-AM"/>
        </w:rPr>
      </w:pPr>
    </w:p>
    <w:p w:rsidR="00F34212" w:rsidRPr="00B71946" w:rsidRDefault="00F34212" w:rsidP="00CE1D24">
      <w:pPr>
        <w:pStyle w:val="ListParagraph"/>
        <w:spacing w:after="0" w:line="360" w:lineRule="auto"/>
        <w:ind w:left="0" w:right="26" w:firstLine="720"/>
        <w:jc w:val="both"/>
        <w:rPr>
          <w:rFonts w:ascii="GHEA Grapalat" w:hAnsi="GHEA Grapalat" w:cs="Arial"/>
          <w:color w:val="000000"/>
          <w:sz w:val="24"/>
          <w:szCs w:val="24"/>
          <w:shd w:val="clear" w:color="auto" w:fill="FFFFFF"/>
          <w:lang w:val="hy-AM"/>
        </w:rPr>
      </w:pPr>
      <w:r w:rsidRPr="00B71946">
        <w:rPr>
          <w:rFonts w:ascii="GHEA Grapalat" w:hAnsi="GHEA Grapalat" w:cs="Arial"/>
          <w:color w:val="000000"/>
          <w:sz w:val="24"/>
          <w:szCs w:val="24"/>
          <w:shd w:val="clear" w:color="auto" w:fill="FFFFFF"/>
          <w:lang w:val="hy-AM"/>
        </w:rPr>
        <w:t>Ն</w:t>
      </w:r>
      <w:r>
        <w:rPr>
          <w:rFonts w:ascii="GHEA Grapalat" w:hAnsi="GHEA Grapalat" w:cs="Arial"/>
          <w:color w:val="000000"/>
          <w:sz w:val="24"/>
          <w:szCs w:val="24"/>
          <w:shd w:val="clear" w:color="auto" w:fill="FFFFFF"/>
          <w:lang w:val="hy-AM"/>
        </w:rPr>
        <w:t>ախագծով առաջարկվող</w:t>
      </w:r>
      <w:r w:rsidRPr="00B71946">
        <w:rPr>
          <w:rFonts w:ascii="GHEA Grapalat" w:hAnsi="GHEA Grapalat" w:cs="Arial"/>
          <w:color w:val="000000"/>
          <w:sz w:val="24"/>
          <w:szCs w:val="24"/>
          <w:shd w:val="clear" w:color="auto" w:fill="FFFFFF"/>
          <w:lang w:val="hy-AM"/>
        </w:rPr>
        <w:t xml:space="preserve"> </w:t>
      </w:r>
      <w:r>
        <w:rPr>
          <w:rFonts w:ascii="GHEA Grapalat" w:hAnsi="GHEA Grapalat" w:cs="Arial"/>
          <w:color w:val="000000"/>
          <w:sz w:val="24"/>
          <w:szCs w:val="24"/>
          <w:shd w:val="clear" w:color="auto" w:fill="FFFFFF"/>
          <w:lang w:val="hy-AM"/>
        </w:rPr>
        <w:t>լրացումների</w:t>
      </w:r>
      <w:r w:rsidRPr="00B71946">
        <w:rPr>
          <w:rFonts w:ascii="GHEA Grapalat" w:hAnsi="GHEA Grapalat" w:cs="Arial"/>
          <w:color w:val="000000"/>
          <w:sz w:val="24"/>
          <w:szCs w:val="24"/>
          <w:shd w:val="clear" w:color="auto" w:fill="FFFFFF"/>
          <w:lang w:val="hy-AM"/>
        </w:rPr>
        <w:t xml:space="preserve"> իրականացումը պայմանավորված է </w:t>
      </w:r>
      <w:r w:rsidR="007E5FE1">
        <w:rPr>
          <w:rFonts w:ascii="GHEA Grapalat" w:hAnsi="GHEA Grapalat" w:cs="Arial"/>
          <w:color w:val="000000"/>
          <w:sz w:val="24"/>
          <w:szCs w:val="24"/>
          <w:shd w:val="clear" w:color="auto" w:fill="FFFFFF"/>
          <w:lang w:val="hy-AM"/>
        </w:rPr>
        <w:t xml:space="preserve">պետությունում հրատարակչական գործի զարգացման, </w:t>
      </w:r>
      <w:r w:rsidR="003D5FAC" w:rsidRPr="003455F0">
        <w:rPr>
          <w:rFonts w:ascii="GHEA Grapalat" w:hAnsi="GHEA Grapalat"/>
          <w:sz w:val="24"/>
          <w:szCs w:val="24"/>
          <w:lang w:val="hy-AM"/>
        </w:rPr>
        <w:t>բարեկիրթ քաղաքացիական հասարակության ձևավոր</w:t>
      </w:r>
      <w:r w:rsidR="003D5FAC">
        <w:rPr>
          <w:rFonts w:ascii="GHEA Grapalat" w:hAnsi="GHEA Grapalat"/>
          <w:sz w:val="24"/>
          <w:szCs w:val="24"/>
          <w:lang w:val="hy-AM"/>
        </w:rPr>
        <w:t xml:space="preserve">ման, </w:t>
      </w:r>
      <w:r w:rsidRPr="00B71946">
        <w:rPr>
          <w:rFonts w:ascii="GHEA Grapalat" w:hAnsi="GHEA Grapalat" w:cs="Arial"/>
          <w:color w:val="000000"/>
          <w:sz w:val="24"/>
          <w:szCs w:val="24"/>
          <w:shd w:val="clear" w:color="auto" w:fill="FFFFFF"/>
          <w:lang w:val="hy-AM"/>
        </w:rPr>
        <w:t>տնտեսական գործունեության ազատության և տնտեսական մրցակցության երաշխավորման, գործարար միջավայրի բարելավման, փոքր և միջին բիզնեսի շահերի պաշտպանության</w:t>
      </w:r>
      <w:r w:rsidR="003D5FAC">
        <w:rPr>
          <w:rFonts w:ascii="GHEA Grapalat" w:hAnsi="GHEA Grapalat" w:cs="Arial"/>
          <w:color w:val="000000"/>
          <w:sz w:val="24"/>
          <w:szCs w:val="24"/>
          <w:shd w:val="clear" w:color="auto" w:fill="FFFFFF"/>
          <w:lang w:val="hy-AM"/>
        </w:rPr>
        <w:t xml:space="preserve">, </w:t>
      </w:r>
      <w:r w:rsidR="003D5FAC" w:rsidRPr="00F34212">
        <w:rPr>
          <w:rFonts w:ascii="GHEA Grapalat" w:hAnsi="GHEA Grapalat" w:cs="Arial"/>
          <w:color w:val="000000"/>
          <w:sz w:val="24"/>
          <w:szCs w:val="24"/>
          <w:shd w:val="clear" w:color="auto" w:fill="FFFFFF"/>
          <w:lang w:val="hy-AM"/>
        </w:rPr>
        <w:t>պետության սոցիալ-տնտեսական վիճակի էական բարելավմա</w:t>
      </w:r>
      <w:r w:rsidR="003D5FAC">
        <w:rPr>
          <w:rFonts w:ascii="GHEA Grapalat" w:hAnsi="GHEA Grapalat" w:cs="Arial"/>
          <w:color w:val="000000"/>
          <w:sz w:val="24"/>
          <w:szCs w:val="24"/>
          <w:shd w:val="clear" w:color="auto" w:fill="FFFFFF"/>
          <w:lang w:val="hy-AM"/>
        </w:rPr>
        <w:t>ն</w:t>
      </w:r>
      <w:r w:rsidR="003D5FAC" w:rsidRPr="00F34212">
        <w:rPr>
          <w:rFonts w:ascii="GHEA Grapalat" w:hAnsi="GHEA Grapalat" w:cs="Arial"/>
          <w:color w:val="000000"/>
          <w:sz w:val="24"/>
          <w:szCs w:val="24"/>
          <w:shd w:val="clear" w:color="auto" w:fill="FFFFFF"/>
          <w:lang w:val="hy-AM"/>
        </w:rPr>
        <w:t xml:space="preserve"> և վճարունակ պահանջարկի ընդլայնմա</w:t>
      </w:r>
      <w:r w:rsidR="003D5FAC">
        <w:rPr>
          <w:rFonts w:ascii="GHEA Grapalat" w:hAnsi="GHEA Grapalat" w:cs="Arial"/>
          <w:color w:val="000000"/>
          <w:sz w:val="24"/>
          <w:szCs w:val="24"/>
          <w:shd w:val="clear" w:color="auto" w:fill="FFFFFF"/>
          <w:lang w:val="hy-AM"/>
        </w:rPr>
        <w:t>ն անհրաժեշտությամբ։</w:t>
      </w:r>
    </w:p>
    <w:p w:rsidR="00F34212" w:rsidRPr="000C403E" w:rsidRDefault="00F34212" w:rsidP="00F34212">
      <w:pPr>
        <w:pStyle w:val="ListParagraph"/>
        <w:spacing w:after="0" w:line="360" w:lineRule="auto"/>
        <w:ind w:left="0" w:right="-334" w:firstLine="360"/>
        <w:jc w:val="both"/>
        <w:rPr>
          <w:rFonts w:ascii="GHEA Grapalat" w:hAnsi="GHEA Grapalat" w:cs="Arial"/>
          <w:color w:val="000000"/>
          <w:sz w:val="24"/>
          <w:szCs w:val="24"/>
          <w:shd w:val="clear" w:color="auto" w:fill="FFFFFF"/>
          <w:lang w:val="hy-AM"/>
        </w:rPr>
      </w:pPr>
    </w:p>
    <w:p w:rsidR="00F34212" w:rsidRDefault="00F34212">
      <w:pPr>
        <w:pStyle w:val="ListParagraph"/>
        <w:spacing w:line="360" w:lineRule="auto"/>
        <w:ind w:right="-334"/>
        <w:jc w:val="both"/>
        <w:rPr>
          <w:rFonts w:ascii="GHEA Grapalat" w:hAnsi="GHEA Grapalat" w:cs="Arial"/>
          <w:color w:val="000000"/>
          <w:sz w:val="24"/>
          <w:szCs w:val="24"/>
          <w:shd w:val="clear" w:color="auto" w:fill="FFFFFF"/>
          <w:lang w:val="hy-AM"/>
        </w:rPr>
      </w:pPr>
    </w:p>
    <w:sectPr w:rsidR="00F34212" w:rsidSect="00647524">
      <w:footerReference w:type="default" r:id="rId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856" w:rsidRDefault="00623856" w:rsidP="0016245B">
      <w:pPr>
        <w:spacing w:after="0" w:line="240" w:lineRule="auto"/>
      </w:pPr>
      <w:r>
        <w:separator/>
      </w:r>
    </w:p>
  </w:endnote>
  <w:endnote w:type="continuationSeparator" w:id="0">
    <w:p w:rsidR="00623856" w:rsidRDefault="00623856" w:rsidP="00162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T18At00">
    <w:altName w:val="Times New Roman"/>
    <w:panose1 w:val="00000000000000000000"/>
    <w:charset w:val="CC"/>
    <w:family w:val="auto"/>
    <w:notTrueType/>
    <w:pitch w:val="default"/>
    <w:sig w:usb0="00000201" w:usb1="00000000" w:usb2="00000000" w:usb3="00000000" w:csb0="00000004"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erriweather">
    <w:charset w:val="00"/>
    <w:family w:val="auto"/>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225886"/>
      <w:docPartObj>
        <w:docPartGallery w:val="Page Numbers (Bottom of Page)"/>
        <w:docPartUnique/>
      </w:docPartObj>
    </w:sdtPr>
    <w:sdtEndPr>
      <w:rPr>
        <w:noProof/>
      </w:rPr>
    </w:sdtEndPr>
    <w:sdtContent>
      <w:p w:rsidR="00C82421" w:rsidRDefault="00C82421">
        <w:pPr>
          <w:pStyle w:val="Footer"/>
          <w:jc w:val="center"/>
        </w:pPr>
        <w:r>
          <w:fldChar w:fldCharType="begin"/>
        </w:r>
        <w:r>
          <w:instrText xml:space="preserve"> PAGE   \* MERGEFORMAT </w:instrText>
        </w:r>
        <w:r>
          <w:fldChar w:fldCharType="separate"/>
        </w:r>
        <w:r w:rsidR="007723DC">
          <w:rPr>
            <w:noProof/>
          </w:rPr>
          <w:t>1</w:t>
        </w:r>
        <w:r>
          <w:rPr>
            <w:noProof/>
          </w:rPr>
          <w:fldChar w:fldCharType="end"/>
        </w:r>
      </w:p>
    </w:sdtContent>
  </w:sdt>
  <w:p w:rsidR="00C82421" w:rsidRDefault="00C824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856" w:rsidRDefault="00623856" w:rsidP="0016245B">
      <w:pPr>
        <w:spacing w:after="0" w:line="240" w:lineRule="auto"/>
      </w:pPr>
      <w:r>
        <w:separator/>
      </w:r>
    </w:p>
  </w:footnote>
  <w:footnote w:type="continuationSeparator" w:id="0">
    <w:p w:rsidR="00623856" w:rsidRDefault="00623856" w:rsidP="0016245B">
      <w:pPr>
        <w:spacing w:after="0" w:line="240" w:lineRule="auto"/>
      </w:pPr>
      <w:r>
        <w:continuationSeparator/>
      </w:r>
    </w:p>
  </w:footnote>
  <w:footnote w:id="1">
    <w:p w:rsidR="00E70CEA" w:rsidRPr="002846C9" w:rsidRDefault="00E70CEA" w:rsidP="002846C9">
      <w:pPr>
        <w:pStyle w:val="FootnoteText"/>
        <w:jc w:val="both"/>
        <w:rPr>
          <w:rFonts w:ascii="GHEA Grapalat" w:hAnsi="GHEA Grapalat"/>
          <w:lang w:val="hy-AM"/>
        </w:rPr>
      </w:pPr>
      <w:r w:rsidRPr="002846C9">
        <w:rPr>
          <w:rStyle w:val="FootnoteReference"/>
          <w:rFonts w:ascii="GHEA Grapalat" w:hAnsi="GHEA Grapalat"/>
        </w:rPr>
        <w:footnoteRef/>
      </w:r>
      <w:r w:rsidRPr="002846C9">
        <w:rPr>
          <w:rFonts w:ascii="GHEA Grapalat" w:hAnsi="GHEA Grapalat"/>
        </w:rPr>
        <w:t xml:space="preserve"> </w:t>
      </w:r>
      <w:hyperlink r:id="rId1" w:history="1">
        <w:r w:rsidRPr="002846C9">
          <w:rPr>
            <w:rStyle w:val="Hyperlink"/>
            <w:rFonts w:ascii="GHEA Grapalat" w:hAnsi="GHEA Grapalat"/>
            <w:color w:val="auto"/>
            <w:u w:val="none"/>
          </w:rPr>
          <w:t>http://www.databank.com.lb/docs/vat.pdf</w:t>
        </w:r>
      </w:hyperlink>
    </w:p>
  </w:footnote>
  <w:footnote w:id="2">
    <w:p w:rsidR="000202E6" w:rsidRPr="002846C9" w:rsidRDefault="000202E6" w:rsidP="002846C9">
      <w:pPr>
        <w:pStyle w:val="FootnoteText"/>
        <w:jc w:val="both"/>
        <w:rPr>
          <w:rFonts w:ascii="GHEA Grapalat" w:hAnsi="GHEA Grapalat"/>
          <w:lang w:val="hy-AM"/>
        </w:rPr>
      </w:pPr>
      <w:r w:rsidRPr="002846C9">
        <w:rPr>
          <w:rStyle w:val="FootnoteReference"/>
          <w:rFonts w:ascii="GHEA Grapalat" w:hAnsi="GHEA Grapalat"/>
        </w:rPr>
        <w:footnoteRef/>
      </w:r>
      <w:r w:rsidRPr="002846C9">
        <w:rPr>
          <w:rFonts w:ascii="GHEA Grapalat" w:hAnsi="GHEA Grapalat"/>
          <w:lang w:val="hy-AM"/>
        </w:rPr>
        <w:t>Տե</w:t>
      </w:r>
      <w:r w:rsidRPr="002846C9">
        <w:rPr>
          <w:rFonts w:ascii="GHEA Grapalat" w:eastAsia="Calibri" w:hAnsi="GHEA Grapalat"/>
          <w:b/>
          <w:lang w:val="af-ZA"/>
        </w:rPr>
        <w:t>´</w:t>
      </w:r>
      <w:r w:rsidRPr="002846C9">
        <w:rPr>
          <w:rFonts w:ascii="GHEA Grapalat" w:hAnsi="GHEA Grapalat"/>
          <w:lang w:val="hy-AM"/>
        </w:rPr>
        <w:t xml:space="preserve">ս </w:t>
      </w:r>
      <w:r w:rsidRPr="002846C9">
        <w:rPr>
          <w:rStyle w:val="Hyperlink"/>
          <w:rFonts w:ascii="GHEA Grapalat" w:hAnsi="GHEA Grapalat"/>
          <w:color w:val="auto"/>
          <w:u w:val="none"/>
          <w:lang w:val="hy-AM"/>
        </w:rPr>
        <w:t xml:space="preserve">Value Added Tax Act 1994 (UK), </w:t>
      </w:r>
      <w:hyperlink r:id="rId2" w:history="1">
        <w:r w:rsidRPr="002846C9">
          <w:rPr>
            <w:rStyle w:val="Hyperlink"/>
            <w:rFonts w:ascii="GHEA Grapalat" w:hAnsi="GHEA Grapalat" w:cs="Arial"/>
            <w:color w:val="auto"/>
            <w:u w:val="none"/>
            <w:shd w:val="clear" w:color="auto" w:fill="FFFFFF"/>
          </w:rPr>
          <w:t>https://socialsciences.exeter.ac.uk/media/universityofexeter/collegeofsocialsciencesandinternationalstudies/politics/research/statorg/uk/party/Tax_Law-Value_Added_Tax_Act_1994.pdf</w:t>
        </w:r>
      </w:hyperlink>
      <w:r w:rsidRPr="002846C9">
        <w:rPr>
          <w:rStyle w:val="Hyperlink"/>
          <w:rFonts w:ascii="GHEA Grapalat" w:hAnsi="GHEA Grapalat"/>
          <w:color w:val="auto"/>
          <w:u w:val="none"/>
          <w:lang w:val="hy-AM"/>
        </w:rPr>
        <w:t xml:space="preserve"> ։</w:t>
      </w:r>
    </w:p>
  </w:footnote>
  <w:footnote w:id="3">
    <w:p w:rsidR="0006335D" w:rsidRPr="002846C9" w:rsidRDefault="0006335D" w:rsidP="002846C9">
      <w:pPr>
        <w:pStyle w:val="FootnoteText"/>
        <w:jc w:val="both"/>
        <w:rPr>
          <w:rFonts w:ascii="GHEA Grapalat" w:hAnsi="GHEA Grapalat"/>
          <w:lang w:val="hy-AM"/>
        </w:rPr>
      </w:pPr>
      <w:r w:rsidRPr="002846C9">
        <w:rPr>
          <w:rStyle w:val="FootnoteReference"/>
          <w:rFonts w:ascii="GHEA Grapalat" w:hAnsi="GHEA Grapalat"/>
        </w:rPr>
        <w:footnoteRef/>
      </w:r>
      <w:r w:rsidRPr="002846C9">
        <w:rPr>
          <w:rFonts w:ascii="GHEA Grapalat" w:hAnsi="GHEA Grapalat"/>
          <w:lang w:val="hy-AM"/>
        </w:rPr>
        <w:t xml:space="preserve"> </w:t>
      </w:r>
      <w:r w:rsidRPr="002846C9">
        <w:rPr>
          <w:rFonts w:ascii="GHEA Grapalat" w:hAnsi="GHEA Grapalat"/>
          <w:lang w:val="hy-AM"/>
        </w:rPr>
        <w:t>Տե</w:t>
      </w:r>
      <w:r w:rsidRPr="002846C9">
        <w:rPr>
          <w:rFonts w:ascii="GHEA Grapalat" w:eastAsia="Calibri" w:hAnsi="GHEA Grapalat"/>
          <w:b/>
          <w:lang w:val="af-ZA"/>
        </w:rPr>
        <w:t>´</w:t>
      </w:r>
      <w:r w:rsidRPr="002846C9">
        <w:rPr>
          <w:rFonts w:ascii="GHEA Grapalat" w:hAnsi="GHEA Grapalat"/>
          <w:lang w:val="hy-AM"/>
        </w:rPr>
        <w:t xml:space="preserve">ս </w:t>
      </w:r>
      <w:hyperlink r:id="rId3" w:history="1">
        <w:r w:rsidRPr="002846C9">
          <w:rPr>
            <w:rStyle w:val="Hyperlink"/>
            <w:rFonts w:ascii="GHEA Grapalat" w:hAnsi="GHEA Grapalat"/>
            <w:color w:val="auto"/>
            <w:u w:val="none"/>
            <w:lang w:val="hy-AM"/>
          </w:rPr>
          <w:t>https://www.wto.org/english/thewto_e/acc_e/ukr_e/WTACCUKR143A5_LEG_1.pdf</w:t>
        </w:r>
      </w:hyperlink>
    </w:p>
  </w:footnote>
  <w:footnote w:id="4">
    <w:p w:rsidR="00122F76" w:rsidRPr="0042439D" w:rsidRDefault="00122F76" w:rsidP="002846C9">
      <w:pPr>
        <w:pStyle w:val="FootnoteText"/>
        <w:jc w:val="both"/>
        <w:rPr>
          <w:rStyle w:val="Hyperlink"/>
          <w:rFonts w:ascii="GHEA Grapalat" w:hAnsi="GHEA Grapalat"/>
          <w:color w:val="auto"/>
          <w:u w:val="none"/>
        </w:rPr>
      </w:pPr>
      <w:r w:rsidRPr="002846C9">
        <w:rPr>
          <w:rStyle w:val="FootnoteReference"/>
          <w:rFonts w:ascii="GHEA Grapalat" w:hAnsi="GHEA Grapalat"/>
        </w:rPr>
        <w:footnoteRef/>
      </w:r>
      <w:r w:rsidRPr="002846C9">
        <w:rPr>
          <w:rFonts w:ascii="GHEA Grapalat" w:hAnsi="GHEA Grapalat"/>
        </w:rPr>
        <w:t xml:space="preserve"> </w:t>
      </w:r>
      <w:r w:rsidRPr="002846C9">
        <w:rPr>
          <w:rFonts w:ascii="GHEA Grapalat" w:hAnsi="GHEA Grapalat"/>
          <w:lang w:val="hy-AM"/>
        </w:rPr>
        <w:t>Տե</w:t>
      </w:r>
      <w:r w:rsidRPr="002846C9">
        <w:rPr>
          <w:rStyle w:val="Hyperlink"/>
          <w:rFonts w:ascii="GHEA Grapalat" w:hAnsi="GHEA Grapalat"/>
          <w:color w:val="auto"/>
          <w:u w:val="none"/>
          <w:lang w:val="hy-AM"/>
        </w:rPr>
        <w:t>´</w:t>
      </w:r>
      <w:r w:rsidRPr="002846C9">
        <w:rPr>
          <w:rStyle w:val="Hyperlink"/>
          <w:rFonts w:ascii="GHEA Grapalat" w:hAnsi="GHEA Grapalat"/>
          <w:color w:val="auto"/>
          <w:u w:val="none"/>
        </w:rPr>
        <w:t xml:space="preserve">ս </w:t>
      </w:r>
      <w:r w:rsidRPr="002846C9">
        <w:rPr>
          <w:rStyle w:val="Hyperlink"/>
          <w:rFonts w:ascii="GHEA Grapalat" w:hAnsi="GHEA Grapalat"/>
          <w:color w:val="auto"/>
          <w:u w:val="none"/>
          <w:lang w:val="hy-AM"/>
        </w:rPr>
        <w:t>VAT act of 19 June 2009 no. 58 – Unofficial English translation Updated May 2014 (Norway)</w:t>
      </w:r>
      <w:r w:rsidRPr="002846C9">
        <w:rPr>
          <w:rStyle w:val="Hyperlink"/>
          <w:rFonts w:ascii="GHEA Grapalat" w:hAnsi="GHEA Grapalat"/>
          <w:color w:val="auto"/>
          <w:u w:val="none"/>
        </w:rPr>
        <w:t>,</w:t>
      </w:r>
      <w:r w:rsidRPr="002846C9">
        <w:rPr>
          <w:rFonts w:ascii="GHEA Grapalat" w:hAnsi="GHEA Grapalat"/>
        </w:rPr>
        <w:t xml:space="preserve"> </w:t>
      </w:r>
      <w:r w:rsidRPr="002846C9">
        <w:rPr>
          <w:rStyle w:val="Hyperlink"/>
          <w:rFonts w:ascii="GHEA Grapalat" w:hAnsi="GHEA Grapalat"/>
          <w:color w:val="auto"/>
          <w:u w:val="none"/>
        </w:rPr>
        <w:t>https://www.skatteetaten.no/globalassets/bedrift-og-organisasjon/avgifter/merverdiavgift/refusjon-av-mva---avgiftsinfo/vat-act---oversatt-versjon-av-merverdiavgiftsloven-updatet-may-2014.pdf</w:t>
      </w:r>
    </w:p>
  </w:footnote>
  <w:footnote w:id="5">
    <w:p w:rsidR="00483C7B" w:rsidRPr="002846C9" w:rsidRDefault="00483C7B" w:rsidP="002846C9">
      <w:pPr>
        <w:pStyle w:val="FootnoteText"/>
        <w:jc w:val="both"/>
        <w:rPr>
          <w:rFonts w:ascii="GHEA Grapalat" w:hAnsi="GHEA Grapalat"/>
        </w:rPr>
      </w:pPr>
      <w:r w:rsidRPr="002846C9">
        <w:rPr>
          <w:rStyle w:val="FootnoteReference"/>
          <w:rFonts w:ascii="GHEA Grapalat" w:hAnsi="GHEA Grapalat"/>
        </w:rPr>
        <w:footnoteRef/>
      </w:r>
      <w:r w:rsidRPr="002846C9">
        <w:rPr>
          <w:rFonts w:ascii="GHEA Grapalat" w:hAnsi="GHEA Grapalat"/>
          <w:lang w:val="hy-AM"/>
        </w:rPr>
        <w:t>Տե</w:t>
      </w:r>
      <w:r w:rsidRPr="002846C9">
        <w:rPr>
          <w:rStyle w:val="Hyperlink"/>
          <w:rFonts w:ascii="GHEA Grapalat" w:hAnsi="GHEA Grapalat"/>
          <w:color w:val="auto"/>
          <w:u w:val="none"/>
          <w:lang w:val="hy-AM"/>
        </w:rPr>
        <w:t>´</w:t>
      </w:r>
      <w:r w:rsidRPr="002846C9">
        <w:rPr>
          <w:rStyle w:val="Hyperlink"/>
          <w:rFonts w:ascii="GHEA Grapalat" w:hAnsi="GHEA Grapalat"/>
          <w:color w:val="auto"/>
          <w:u w:val="none"/>
        </w:rPr>
        <w:t>ս</w:t>
      </w:r>
      <w:r w:rsidRPr="002846C9">
        <w:rPr>
          <w:rStyle w:val="Hyperlink"/>
          <w:rFonts w:ascii="GHEA Grapalat" w:hAnsi="GHEA Grapalat"/>
          <w:color w:val="auto"/>
          <w:u w:val="none"/>
          <w:lang w:val="hy-AM"/>
        </w:rPr>
        <w:t xml:space="preserve"> Value-added tax consolidation act 2010 (Ireland</w:t>
      </w:r>
      <w:r w:rsidRPr="002846C9">
        <w:rPr>
          <w:rFonts w:ascii="GHEA Grapalat" w:hAnsi="GHEA Grapalat"/>
        </w:rPr>
        <w:t xml:space="preserve">), </w:t>
      </w:r>
      <w:hyperlink r:id="rId4" w:history="1">
        <w:r w:rsidR="00A67097" w:rsidRPr="002846C9">
          <w:rPr>
            <w:rStyle w:val="Hyperlink"/>
            <w:rFonts w:ascii="GHEA Grapalat" w:hAnsi="GHEA Grapalat"/>
            <w:color w:val="auto"/>
            <w:u w:val="none"/>
          </w:rPr>
          <w:t>http://www.irishstatutebook.ie/eli/2010/act/31/enacted/en/pdf</w:t>
        </w:r>
      </w:hyperlink>
    </w:p>
  </w:footnote>
  <w:footnote w:id="6">
    <w:p w:rsidR="00793087" w:rsidRPr="002846C9" w:rsidRDefault="00793087" w:rsidP="002846C9">
      <w:pPr>
        <w:pStyle w:val="FootnoteText"/>
        <w:jc w:val="both"/>
        <w:rPr>
          <w:rFonts w:ascii="GHEA Grapalat" w:hAnsi="GHEA Grapalat"/>
          <w:lang w:val="hy-AM"/>
        </w:rPr>
      </w:pPr>
      <w:r w:rsidRPr="002846C9">
        <w:rPr>
          <w:rStyle w:val="FootnoteReference"/>
          <w:rFonts w:ascii="GHEA Grapalat" w:hAnsi="GHEA Grapalat"/>
        </w:rPr>
        <w:footnoteRef/>
      </w:r>
      <w:r w:rsidRPr="002846C9">
        <w:rPr>
          <w:rFonts w:ascii="GHEA Grapalat" w:hAnsi="GHEA Grapalat"/>
          <w:lang w:val="hy-AM"/>
        </w:rPr>
        <w:t xml:space="preserve"> </w:t>
      </w:r>
      <w:r w:rsidR="009B74B0" w:rsidRPr="002846C9">
        <w:rPr>
          <w:rFonts w:ascii="GHEA Grapalat" w:hAnsi="GHEA Grapalat"/>
          <w:lang w:val="hy-AM"/>
        </w:rPr>
        <w:t>Տե</w:t>
      </w:r>
      <w:r w:rsidR="009B74B0" w:rsidRPr="002846C9">
        <w:rPr>
          <w:rFonts w:ascii="GHEA Grapalat" w:eastAsia="Calibri" w:hAnsi="GHEA Grapalat"/>
          <w:b/>
          <w:lang w:val="af-ZA"/>
        </w:rPr>
        <w:t>´</w:t>
      </w:r>
      <w:r w:rsidR="009B74B0" w:rsidRPr="002846C9">
        <w:rPr>
          <w:rFonts w:ascii="GHEA Grapalat" w:hAnsi="GHEA Grapalat"/>
          <w:lang w:val="hy-AM"/>
        </w:rPr>
        <w:t xml:space="preserve">ս </w:t>
      </w:r>
      <w:hyperlink r:id="rId5" w:history="1">
        <w:r w:rsidRPr="002846C9">
          <w:rPr>
            <w:rStyle w:val="Hyperlink"/>
            <w:rFonts w:ascii="GHEA Grapalat" w:hAnsi="GHEA Grapalat"/>
            <w:color w:val="auto"/>
            <w:u w:val="none"/>
            <w:lang w:val="hy-AM"/>
          </w:rPr>
          <w:t>https://www.internationalpublishers.org/images/VAT2015.pdf</w:t>
        </w:r>
      </w:hyperlink>
      <w:r w:rsidR="009B74B0" w:rsidRPr="002846C9">
        <w:rPr>
          <w:rStyle w:val="Hyperlink"/>
          <w:rFonts w:ascii="GHEA Grapalat" w:hAnsi="GHEA Grapalat"/>
          <w:color w:val="auto"/>
          <w:u w:val="none"/>
          <w:lang w:val="hy-AM"/>
        </w:rPr>
        <w:t>։</w:t>
      </w:r>
    </w:p>
    <w:p w:rsidR="00793087" w:rsidRPr="00414B26" w:rsidRDefault="00793087" w:rsidP="00793087">
      <w:pPr>
        <w:pStyle w:val="FootnoteText"/>
        <w:rPr>
          <w:rFonts w:ascii="Sylfaen" w:hAnsi="Sylfaen"/>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3E2D"/>
    <w:multiLevelType w:val="hybridMultilevel"/>
    <w:tmpl w:val="05142108"/>
    <w:lvl w:ilvl="0" w:tplc="F0A4544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6691CD6"/>
    <w:multiLevelType w:val="hybridMultilevel"/>
    <w:tmpl w:val="AEB62410"/>
    <w:lvl w:ilvl="0" w:tplc="D12E6B30">
      <w:start w:val="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7C30327"/>
    <w:multiLevelType w:val="hybridMultilevel"/>
    <w:tmpl w:val="043A6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A409E"/>
    <w:multiLevelType w:val="hybridMultilevel"/>
    <w:tmpl w:val="B32072AA"/>
    <w:lvl w:ilvl="0" w:tplc="F29A8842">
      <w:start w:val="1"/>
      <w:numFmt w:val="decimal"/>
      <w:lvlText w:val="%1."/>
      <w:lvlJc w:val="left"/>
      <w:pPr>
        <w:ind w:left="928" w:hanging="360"/>
      </w:pPr>
      <w:rPr>
        <w:rFonts w:cs="TT18At00" w:hint="default"/>
        <w:sz w:val="23"/>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nsid w:val="0ABF786B"/>
    <w:multiLevelType w:val="hybridMultilevel"/>
    <w:tmpl w:val="83806B8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C61300"/>
    <w:multiLevelType w:val="hybridMultilevel"/>
    <w:tmpl w:val="482C52F0"/>
    <w:lvl w:ilvl="0" w:tplc="230498F2">
      <w:start w:val="3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957FC3"/>
    <w:multiLevelType w:val="hybridMultilevel"/>
    <w:tmpl w:val="E8B64AFC"/>
    <w:lvl w:ilvl="0" w:tplc="1B20E520">
      <w:start w:val="1"/>
      <w:numFmt w:val="decimal"/>
      <w:lvlText w:val="%1."/>
      <w:lvlJc w:val="left"/>
      <w:pPr>
        <w:ind w:left="720" w:hanging="360"/>
      </w:pPr>
      <w:rPr>
        <w:rFonts w:ascii="GHEA Grapalat" w:eastAsia="Times New Roman" w:hAnsi="GHEA Grapalat"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977EB"/>
    <w:multiLevelType w:val="hybridMultilevel"/>
    <w:tmpl w:val="BB64988E"/>
    <w:lvl w:ilvl="0" w:tplc="EE5497EE">
      <w:start w:val="1"/>
      <w:numFmt w:val="decimal"/>
      <w:lvlText w:val="%1."/>
      <w:lvlJc w:val="left"/>
      <w:pPr>
        <w:ind w:left="1080" w:hanging="360"/>
      </w:pPr>
      <w:rPr>
        <w:rFonts w:cs="Sylfae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5675E2"/>
    <w:multiLevelType w:val="hybridMultilevel"/>
    <w:tmpl w:val="A2647686"/>
    <w:lvl w:ilvl="0" w:tplc="EFA2C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3B3D9B"/>
    <w:multiLevelType w:val="hybridMultilevel"/>
    <w:tmpl w:val="2A882C9E"/>
    <w:lvl w:ilvl="0" w:tplc="16FC1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612BEA"/>
    <w:multiLevelType w:val="hybridMultilevel"/>
    <w:tmpl w:val="243440D0"/>
    <w:lvl w:ilvl="0" w:tplc="6234BFE4">
      <w:start w:val="1"/>
      <w:numFmt w:val="decimal"/>
      <w:lvlText w:val="%1."/>
      <w:lvlJc w:val="left"/>
      <w:pPr>
        <w:ind w:left="1080" w:hanging="360"/>
      </w:pPr>
      <w:rPr>
        <w:rFonts w:eastAsiaTheme="minorHAnsi" w:cs="GHEA Grapala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2D6F61"/>
    <w:multiLevelType w:val="hybridMultilevel"/>
    <w:tmpl w:val="41DCED36"/>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1DE16A86"/>
    <w:multiLevelType w:val="hybridMultilevel"/>
    <w:tmpl w:val="A38CDEE6"/>
    <w:lvl w:ilvl="0" w:tplc="3DB015A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2BD57D6"/>
    <w:multiLevelType w:val="hybridMultilevel"/>
    <w:tmpl w:val="B78E5580"/>
    <w:lvl w:ilvl="0" w:tplc="36C46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A761D0"/>
    <w:multiLevelType w:val="hybridMultilevel"/>
    <w:tmpl w:val="DB1E9D52"/>
    <w:lvl w:ilvl="0" w:tplc="63123B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7DD788B"/>
    <w:multiLevelType w:val="hybridMultilevel"/>
    <w:tmpl w:val="9886E39C"/>
    <w:lvl w:ilvl="0" w:tplc="1A5ECA9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F94458"/>
    <w:multiLevelType w:val="hybridMultilevel"/>
    <w:tmpl w:val="6F6CECA2"/>
    <w:lvl w:ilvl="0" w:tplc="C4660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563862"/>
    <w:multiLevelType w:val="hybridMultilevel"/>
    <w:tmpl w:val="5FB2C1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62761B"/>
    <w:multiLevelType w:val="hybridMultilevel"/>
    <w:tmpl w:val="ACF6EAE0"/>
    <w:lvl w:ilvl="0" w:tplc="1F2C3EC6">
      <w:start w:val="1"/>
      <w:numFmt w:val="decimal"/>
      <w:lvlText w:val="%1)"/>
      <w:lvlJc w:val="left"/>
      <w:pPr>
        <w:ind w:left="1080" w:hanging="360"/>
      </w:pPr>
      <w:rPr>
        <w:rFonts w:ascii="GHEA Grapalat" w:hAnsi="GHEA Grapalat"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8116B7"/>
    <w:multiLevelType w:val="hybridMultilevel"/>
    <w:tmpl w:val="0D908B14"/>
    <w:lvl w:ilvl="0" w:tplc="18B8C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E63F91"/>
    <w:multiLevelType w:val="hybridMultilevel"/>
    <w:tmpl w:val="6764F02A"/>
    <w:lvl w:ilvl="0" w:tplc="6FD24DFE">
      <w:start w:val="1"/>
      <w:numFmt w:val="decimal"/>
      <w:lvlText w:val="%1."/>
      <w:lvlJc w:val="left"/>
      <w:pPr>
        <w:ind w:left="1080" w:hanging="360"/>
      </w:pPr>
      <w:rPr>
        <w:rFonts w:eastAsia="Times New Roman"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7317A4"/>
    <w:multiLevelType w:val="hybridMultilevel"/>
    <w:tmpl w:val="991AE656"/>
    <w:lvl w:ilvl="0" w:tplc="D3EA44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3B4516E9"/>
    <w:multiLevelType w:val="hybridMultilevel"/>
    <w:tmpl w:val="2A6010F2"/>
    <w:lvl w:ilvl="0" w:tplc="58702F62">
      <w:start w:val="1"/>
      <w:numFmt w:val="decimal"/>
      <w:lvlText w:val="%1."/>
      <w:lvlJc w:val="left"/>
      <w:pPr>
        <w:ind w:left="900" w:hanging="360"/>
      </w:pPr>
      <w:rPr>
        <w:rFonts w:cs="Sylfae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519E4FFA"/>
    <w:multiLevelType w:val="hybridMultilevel"/>
    <w:tmpl w:val="ECCCE054"/>
    <w:lvl w:ilvl="0" w:tplc="6CD0E6C0">
      <w:start w:val="1"/>
      <w:numFmt w:val="bullet"/>
      <w:lvlText w:val="-"/>
      <w:lvlJc w:val="left"/>
      <w:pPr>
        <w:ind w:left="1080" w:hanging="360"/>
      </w:pPr>
      <w:rPr>
        <w:rFonts w:ascii="GHEA Grapalat" w:eastAsiaTheme="minorHAnsi" w:hAnsi="GHEA Grapal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FF56A6"/>
    <w:multiLevelType w:val="hybridMultilevel"/>
    <w:tmpl w:val="619CF894"/>
    <w:lvl w:ilvl="0" w:tplc="E04088B2">
      <w:start w:val="1"/>
      <w:numFmt w:val="decimal"/>
      <w:lvlText w:val="%1)"/>
      <w:lvlJc w:val="left"/>
      <w:pPr>
        <w:ind w:left="900" w:hanging="360"/>
      </w:pPr>
      <w:rPr>
        <w:rFonts w:ascii="GHEA Grapalat" w:eastAsiaTheme="minorHAnsi" w:hAnsi="GHEA Grapalat"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37320B0"/>
    <w:multiLevelType w:val="hybridMultilevel"/>
    <w:tmpl w:val="5E30E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1C2DD2"/>
    <w:multiLevelType w:val="hybridMultilevel"/>
    <w:tmpl w:val="CAF8408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nsid w:val="5A4C6F3E"/>
    <w:multiLevelType w:val="hybridMultilevel"/>
    <w:tmpl w:val="474E02AA"/>
    <w:lvl w:ilvl="0" w:tplc="DE0E62F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1E4BE5"/>
    <w:multiLevelType w:val="hybridMultilevel"/>
    <w:tmpl w:val="E58E1430"/>
    <w:lvl w:ilvl="0" w:tplc="B7B4EA70">
      <w:start w:val="1"/>
      <w:numFmt w:val="decimal"/>
      <w:lvlText w:val="%1."/>
      <w:lvlJc w:val="left"/>
      <w:pPr>
        <w:ind w:left="1080" w:hanging="360"/>
      </w:pPr>
      <w:rPr>
        <w:rFonts w:ascii="GHEA Grapalat" w:eastAsia="Times New Roman" w:hAnsi="GHEA Grapalat" w:cs="Sylfae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5F6AE5"/>
    <w:multiLevelType w:val="hybridMultilevel"/>
    <w:tmpl w:val="C400A874"/>
    <w:lvl w:ilvl="0" w:tplc="67129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D77697A"/>
    <w:multiLevelType w:val="hybridMultilevel"/>
    <w:tmpl w:val="6F22DC80"/>
    <w:lvl w:ilvl="0" w:tplc="DB48D39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BB1972"/>
    <w:multiLevelType w:val="hybridMultilevel"/>
    <w:tmpl w:val="2A6010F2"/>
    <w:lvl w:ilvl="0" w:tplc="58702F62">
      <w:start w:val="1"/>
      <w:numFmt w:val="decimal"/>
      <w:lvlText w:val="%1."/>
      <w:lvlJc w:val="left"/>
      <w:pPr>
        <w:ind w:left="900" w:hanging="360"/>
      </w:pPr>
      <w:rPr>
        <w:rFonts w:cs="Sylfae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69AF19CB"/>
    <w:multiLevelType w:val="hybridMultilevel"/>
    <w:tmpl w:val="8830FA92"/>
    <w:lvl w:ilvl="0" w:tplc="0409000D">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3">
    <w:nsid w:val="6BB42ACE"/>
    <w:multiLevelType w:val="hybridMultilevel"/>
    <w:tmpl w:val="15026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7C4870"/>
    <w:multiLevelType w:val="hybridMultilevel"/>
    <w:tmpl w:val="72161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11"/>
  </w:num>
  <w:num w:numId="5">
    <w:abstractNumId w:val="32"/>
  </w:num>
  <w:num w:numId="6">
    <w:abstractNumId w:val="10"/>
  </w:num>
  <w:num w:numId="7">
    <w:abstractNumId w:val="18"/>
  </w:num>
  <w:num w:numId="8">
    <w:abstractNumId w:val="19"/>
  </w:num>
  <w:num w:numId="9">
    <w:abstractNumId w:val="8"/>
  </w:num>
  <w:num w:numId="10">
    <w:abstractNumId w:val="17"/>
  </w:num>
  <w:num w:numId="11">
    <w:abstractNumId w:val="33"/>
  </w:num>
  <w:num w:numId="12">
    <w:abstractNumId w:val="23"/>
  </w:num>
  <w:num w:numId="13">
    <w:abstractNumId w:val="5"/>
  </w:num>
  <w:num w:numId="14">
    <w:abstractNumId w:val="21"/>
  </w:num>
  <w:num w:numId="15">
    <w:abstractNumId w:val="0"/>
  </w:num>
  <w:num w:numId="16">
    <w:abstractNumId w:val="2"/>
  </w:num>
  <w:num w:numId="17">
    <w:abstractNumId w:val="25"/>
  </w:num>
  <w:num w:numId="18">
    <w:abstractNumId w:val="12"/>
  </w:num>
  <w:num w:numId="19">
    <w:abstractNumId w:val="26"/>
  </w:num>
  <w:num w:numId="20">
    <w:abstractNumId w:val="14"/>
  </w:num>
  <w:num w:numId="21">
    <w:abstractNumId w:val="24"/>
  </w:num>
  <w:num w:numId="22">
    <w:abstractNumId w:val="15"/>
  </w:num>
  <w:num w:numId="23">
    <w:abstractNumId w:val="6"/>
  </w:num>
  <w:num w:numId="24">
    <w:abstractNumId w:val="20"/>
  </w:num>
  <w:num w:numId="25">
    <w:abstractNumId w:val="9"/>
  </w:num>
  <w:num w:numId="26">
    <w:abstractNumId w:val="31"/>
  </w:num>
  <w:num w:numId="27">
    <w:abstractNumId w:val="22"/>
  </w:num>
  <w:num w:numId="28">
    <w:abstractNumId w:val="7"/>
  </w:num>
  <w:num w:numId="29">
    <w:abstractNumId w:val="34"/>
  </w:num>
  <w:num w:numId="30">
    <w:abstractNumId w:val="13"/>
  </w:num>
  <w:num w:numId="31">
    <w:abstractNumId w:val="29"/>
  </w:num>
  <w:num w:numId="32">
    <w:abstractNumId w:val="30"/>
  </w:num>
  <w:num w:numId="33">
    <w:abstractNumId w:val="28"/>
  </w:num>
  <w:num w:numId="34">
    <w:abstractNumId w:val="16"/>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02"/>
    <w:rsid w:val="00000E4C"/>
    <w:rsid w:val="00002465"/>
    <w:rsid w:val="00002C99"/>
    <w:rsid w:val="000039F5"/>
    <w:rsid w:val="00003B98"/>
    <w:rsid w:val="000049BE"/>
    <w:rsid w:val="00006D37"/>
    <w:rsid w:val="0001256E"/>
    <w:rsid w:val="00012DB6"/>
    <w:rsid w:val="00013EB0"/>
    <w:rsid w:val="000140AB"/>
    <w:rsid w:val="000157B7"/>
    <w:rsid w:val="00016E16"/>
    <w:rsid w:val="00017BD6"/>
    <w:rsid w:val="00020139"/>
    <w:rsid w:val="000202E6"/>
    <w:rsid w:val="00020B77"/>
    <w:rsid w:val="00020B86"/>
    <w:rsid w:val="00022CF6"/>
    <w:rsid w:val="00022F0C"/>
    <w:rsid w:val="00024CAC"/>
    <w:rsid w:val="00024DA4"/>
    <w:rsid w:val="00024F0B"/>
    <w:rsid w:val="000251A7"/>
    <w:rsid w:val="00025696"/>
    <w:rsid w:val="00025C3A"/>
    <w:rsid w:val="00026A38"/>
    <w:rsid w:val="00026A64"/>
    <w:rsid w:val="000301EA"/>
    <w:rsid w:val="000324AF"/>
    <w:rsid w:val="00033232"/>
    <w:rsid w:val="00034A8B"/>
    <w:rsid w:val="000417F8"/>
    <w:rsid w:val="000418BC"/>
    <w:rsid w:val="00043DED"/>
    <w:rsid w:val="000449A3"/>
    <w:rsid w:val="000450A5"/>
    <w:rsid w:val="00045455"/>
    <w:rsid w:val="0004798E"/>
    <w:rsid w:val="00051687"/>
    <w:rsid w:val="00052545"/>
    <w:rsid w:val="00052F08"/>
    <w:rsid w:val="00054C60"/>
    <w:rsid w:val="00055F16"/>
    <w:rsid w:val="00055F79"/>
    <w:rsid w:val="00057767"/>
    <w:rsid w:val="00057E55"/>
    <w:rsid w:val="00057F92"/>
    <w:rsid w:val="00061272"/>
    <w:rsid w:val="0006270A"/>
    <w:rsid w:val="0006335D"/>
    <w:rsid w:val="00065D94"/>
    <w:rsid w:val="0006711E"/>
    <w:rsid w:val="0007281B"/>
    <w:rsid w:val="00076C4C"/>
    <w:rsid w:val="00077811"/>
    <w:rsid w:val="00080897"/>
    <w:rsid w:val="00081DA2"/>
    <w:rsid w:val="000828E3"/>
    <w:rsid w:val="00083987"/>
    <w:rsid w:val="00083A35"/>
    <w:rsid w:val="00090729"/>
    <w:rsid w:val="0009147B"/>
    <w:rsid w:val="000932DB"/>
    <w:rsid w:val="00093402"/>
    <w:rsid w:val="0009359B"/>
    <w:rsid w:val="00093D5D"/>
    <w:rsid w:val="000942EE"/>
    <w:rsid w:val="00094FDF"/>
    <w:rsid w:val="00095BF0"/>
    <w:rsid w:val="0009664C"/>
    <w:rsid w:val="00097BB9"/>
    <w:rsid w:val="000A029B"/>
    <w:rsid w:val="000A1C42"/>
    <w:rsid w:val="000A2544"/>
    <w:rsid w:val="000A2E8E"/>
    <w:rsid w:val="000A4481"/>
    <w:rsid w:val="000A48DA"/>
    <w:rsid w:val="000A622E"/>
    <w:rsid w:val="000B0504"/>
    <w:rsid w:val="000B1655"/>
    <w:rsid w:val="000B1789"/>
    <w:rsid w:val="000B25CC"/>
    <w:rsid w:val="000B34C6"/>
    <w:rsid w:val="000B4AA1"/>
    <w:rsid w:val="000B6300"/>
    <w:rsid w:val="000B783F"/>
    <w:rsid w:val="000C031B"/>
    <w:rsid w:val="000C19EB"/>
    <w:rsid w:val="000C2967"/>
    <w:rsid w:val="000C3C70"/>
    <w:rsid w:val="000C419D"/>
    <w:rsid w:val="000C6BE8"/>
    <w:rsid w:val="000C7994"/>
    <w:rsid w:val="000C7E44"/>
    <w:rsid w:val="000C7ECE"/>
    <w:rsid w:val="000D0C4D"/>
    <w:rsid w:val="000D1976"/>
    <w:rsid w:val="000D2F2E"/>
    <w:rsid w:val="000D31C6"/>
    <w:rsid w:val="000D3EF0"/>
    <w:rsid w:val="000D54CC"/>
    <w:rsid w:val="000D670B"/>
    <w:rsid w:val="000E0CC2"/>
    <w:rsid w:val="000E35FD"/>
    <w:rsid w:val="000E372C"/>
    <w:rsid w:val="000E4D12"/>
    <w:rsid w:val="000E6FCF"/>
    <w:rsid w:val="000E6FDE"/>
    <w:rsid w:val="000F10ED"/>
    <w:rsid w:val="000F14AC"/>
    <w:rsid w:val="000F1850"/>
    <w:rsid w:val="000F25B7"/>
    <w:rsid w:val="000F2746"/>
    <w:rsid w:val="000F3BEB"/>
    <w:rsid w:val="000F5439"/>
    <w:rsid w:val="000F5A83"/>
    <w:rsid w:val="001003FD"/>
    <w:rsid w:val="001008EE"/>
    <w:rsid w:val="00101232"/>
    <w:rsid w:val="0010172B"/>
    <w:rsid w:val="00101A3D"/>
    <w:rsid w:val="0010374F"/>
    <w:rsid w:val="00103BA9"/>
    <w:rsid w:val="00104736"/>
    <w:rsid w:val="0010587A"/>
    <w:rsid w:val="0010658B"/>
    <w:rsid w:val="00107383"/>
    <w:rsid w:val="00110008"/>
    <w:rsid w:val="00110171"/>
    <w:rsid w:val="00111776"/>
    <w:rsid w:val="00112BA4"/>
    <w:rsid w:val="00114006"/>
    <w:rsid w:val="001162D3"/>
    <w:rsid w:val="00117180"/>
    <w:rsid w:val="00122F76"/>
    <w:rsid w:val="00123D46"/>
    <w:rsid w:val="001246A4"/>
    <w:rsid w:val="00124D84"/>
    <w:rsid w:val="00130384"/>
    <w:rsid w:val="00133A90"/>
    <w:rsid w:val="00136BED"/>
    <w:rsid w:val="00140980"/>
    <w:rsid w:val="00141463"/>
    <w:rsid w:val="001417D5"/>
    <w:rsid w:val="001422C6"/>
    <w:rsid w:val="001432D3"/>
    <w:rsid w:val="00143ED0"/>
    <w:rsid w:val="0014429A"/>
    <w:rsid w:val="00144E24"/>
    <w:rsid w:val="00150087"/>
    <w:rsid w:val="00150A9C"/>
    <w:rsid w:val="00154073"/>
    <w:rsid w:val="00154385"/>
    <w:rsid w:val="00154721"/>
    <w:rsid w:val="00154DF4"/>
    <w:rsid w:val="0015632C"/>
    <w:rsid w:val="001573BF"/>
    <w:rsid w:val="001602D1"/>
    <w:rsid w:val="00160AE3"/>
    <w:rsid w:val="00160DFF"/>
    <w:rsid w:val="00162129"/>
    <w:rsid w:val="0016213F"/>
    <w:rsid w:val="0016245B"/>
    <w:rsid w:val="0016473A"/>
    <w:rsid w:val="00165799"/>
    <w:rsid w:val="0016755D"/>
    <w:rsid w:val="001709C2"/>
    <w:rsid w:val="00170C2A"/>
    <w:rsid w:val="00171A2B"/>
    <w:rsid w:val="001724C6"/>
    <w:rsid w:val="00173C5B"/>
    <w:rsid w:val="00177900"/>
    <w:rsid w:val="00181A64"/>
    <w:rsid w:val="0018352E"/>
    <w:rsid w:val="001844D0"/>
    <w:rsid w:val="00184BE2"/>
    <w:rsid w:val="00185E64"/>
    <w:rsid w:val="00191F64"/>
    <w:rsid w:val="00192BE1"/>
    <w:rsid w:val="0019487A"/>
    <w:rsid w:val="00195EB8"/>
    <w:rsid w:val="00196718"/>
    <w:rsid w:val="00196BE8"/>
    <w:rsid w:val="001A0A81"/>
    <w:rsid w:val="001A1BD0"/>
    <w:rsid w:val="001A247E"/>
    <w:rsid w:val="001A3BF6"/>
    <w:rsid w:val="001A3C4B"/>
    <w:rsid w:val="001A3DFB"/>
    <w:rsid w:val="001A48A7"/>
    <w:rsid w:val="001A6BFD"/>
    <w:rsid w:val="001B086A"/>
    <w:rsid w:val="001B0F2F"/>
    <w:rsid w:val="001B3461"/>
    <w:rsid w:val="001B3DAF"/>
    <w:rsid w:val="001B4887"/>
    <w:rsid w:val="001B7BCD"/>
    <w:rsid w:val="001C01D0"/>
    <w:rsid w:val="001C05EB"/>
    <w:rsid w:val="001C1DC3"/>
    <w:rsid w:val="001C2998"/>
    <w:rsid w:val="001C3387"/>
    <w:rsid w:val="001C4A16"/>
    <w:rsid w:val="001C7CC2"/>
    <w:rsid w:val="001D0265"/>
    <w:rsid w:val="001D1CFB"/>
    <w:rsid w:val="001D3305"/>
    <w:rsid w:val="001D4566"/>
    <w:rsid w:val="001D494B"/>
    <w:rsid w:val="001D49A7"/>
    <w:rsid w:val="001D5EB5"/>
    <w:rsid w:val="001D639B"/>
    <w:rsid w:val="001D66DC"/>
    <w:rsid w:val="001D6F21"/>
    <w:rsid w:val="001D7FE9"/>
    <w:rsid w:val="001E24C5"/>
    <w:rsid w:val="001E36A9"/>
    <w:rsid w:val="001E3F80"/>
    <w:rsid w:val="001E5509"/>
    <w:rsid w:val="001E5603"/>
    <w:rsid w:val="001E6ABF"/>
    <w:rsid w:val="001E7B7C"/>
    <w:rsid w:val="001F08F8"/>
    <w:rsid w:val="001F0C41"/>
    <w:rsid w:val="001F0E9A"/>
    <w:rsid w:val="001F1019"/>
    <w:rsid w:val="001F16E5"/>
    <w:rsid w:val="001F309D"/>
    <w:rsid w:val="001F38A6"/>
    <w:rsid w:val="0020029B"/>
    <w:rsid w:val="00200BDB"/>
    <w:rsid w:val="00200D90"/>
    <w:rsid w:val="00201275"/>
    <w:rsid w:val="002019F8"/>
    <w:rsid w:val="00203BCF"/>
    <w:rsid w:val="0020467C"/>
    <w:rsid w:val="002054F5"/>
    <w:rsid w:val="002068CD"/>
    <w:rsid w:val="00207A7B"/>
    <w:rsid w:val="00207B26"/>
    <w:rsid w:val="00210021"/>
    <w:rsid w:val="00210190"/>
    <w:rsid w:val="00210994"/>
    <w:rsid w:val="002140DD"/>
    <w:rsid w:val="00214505"/>
    <w:rsid w:val="002158CF"/>
    <w:rsid w:val="00217092"/>
    <w:rsid w:val="00217A32"/>
    <w:rsid w:val="00220D9B"/>
    <w:rsid w:val="002235F3"/>
    <w:rsid w:val="00223A93"/>
    <w:rsid w:val="00224CD4"/>
    <w:rsid w:val="00225502"/>
    <w:rsid w:val="002260FD"/>
    <w:rsid w:val="002273BF"/>
    <w:rsid w:val="002315D9"/>
    <w:rsid w:val="00231AF7"/>
    <w:rsid w:val="00232A63"/>
    <w:rsid w:val="00233B6A"/>
    <w:rsid w:val="002343A9"/>
    <w:rsid w:val="00234C27"/>
    <w:rsid w:val="00235273"/>
    <w:rsid w:val="00236FE8"/>
    <w:rsid w:val="002370CF"/>
    <w:rsid w:val="00242D48"/>
    <w:rsid w:val="00243EB8"/>
    <w:rsid w:val="00244214"/>
    <w:rsid w:val="00244660"/>
    <w:rsid w:val="00247ACF"/>
    <w:rsid w:val="0025005E"/>
    <w:rsid w:val="002500FD"/>
    <w:rsid w:val="00250288"/>
    <w:rsid w:val="00250768"/>
    <w:rsid w:val="002528BB"/>
    <w:rsid w:val="00253203"/>
    <w:rsid w:val="00254C2D"/>
    <w:rsid w:val="002558DE"/>
    <w:rsid w:val="00256888"/>
    <w:rsid w:val="00256BD6"/>
    <w:rsid w:val="00260DCB"/>
    <w:rsid w:val="00261308"/>
    <w:rsid w:val="002625FE"/>
    <w:rsid w:val="00263F60"/>
    <w:rsid w:val="0026481E"/>
    <w:rsid w:val="0026491E"/>
    <w:rsid w:val="00267036"/>
    <w:rsid w:val="00267117"/>
    <w:rsid w:val="00271334"/>
    <w:rsid w:val="00271EFB"/>
    <w:rsid w:val="0027742E"/>
    <w:rsid w:val="00283A2C"/>
    <w:rsid w:val="002846C9"/>
    <w:rsid w:val="002854A0"/>
    <w:rsid w:val="00285545"/>
    <w:rsid w:val="002859F4"/>
    <w:rsid w:val="002864F6"/>
    <w:rsid w:val="00290098"/>
    <w:rsid w:val="00290216"/>
    <w:rsid w:val="0029111D"/>
    <w:rsid w:val="00291CDF"/>
    <w:rsid w:val="00294E43"/>
    <w:rsid w:val="002953AE"/>
    <w:rsid w:val="002A0866"/>
    <w:rsid w:val="002A11F9"/>
    <w:rsid w:val="002A1353"/>
    <w:rsid w:val="002A3637"/>
    <w:rsid w:val="002A41C3"/>
    <w:rsid w:val="002A4CAD"/>
    <w:rsid w:val="002A7304"/>
    <w:rsid w:val="002A7D85"/>
    <w:rsid w:val="002B039B"/>
    <w:rsid w:val="002B0F09"/>
    <w:rsid w:val="002B176A"/>
    <w:rsid w:val="002B189F"/>
    <w:rsid w:val="002B1D28"/>
    <w:rsid w:val="002B21F1"/>
    <w:rsid w:val="002B39D1"/>
    <w:rsid w:val="002B57A5"/>
    <w:rsid w:val="002B58CC"/>
    <w:rsid w:val="002B6429"/>
    <w:rsid w:val="002B6763"/>
    <w:rsid w:val="002B6E4D"/>
    <w:rsid w:val="002C313B"/>
    <w:rsid w:val="002C4363"/>
    <w:rsid w:val="002C54DE"/>
    <w:rsid w:val="002C5ED8"/>
    <w:rsid w:val="002C60B4"/>
    <w:rsid w:val="002C68E0"/>
    <w:rsid w:val="002C7690"/>
    <w:rsid w:val="002C7C9B"/>
    <w:rsid w:val="002D0F0B"/>
    <w:rsid w:val="002D1A84"/>
    <w:rsid w:val="002D20DE"/>
    <w:rsid w:val="002D2DBC"/>
    <w:rsid w:val="002D2F56"/>
    <w:rsid w:val="002D30CC"/>
    <w:rsid w:val="002D3BC5"/>
    <w:rsid w:val="002D4440"/>
    <w:rsid w:val="002D7135"/>
    <w:rsid w:val="002D75BB"/>
    <w:rsid w:val="002E1D3C"/>
    <w:rsid w:val="002E2421"/>
    <w:rsid w:val="002E46E7"/>
    <w:rsid w:val="002E6CD4"/>
    <w:rsid w:val="002E6D09"/>
    <w:rsid w:val="002F0A9C"/>
    <w:rsid w:val="002F0BD5"/>
    <w:rsid w:val="002F2A65"/>
    <w:rsid w:val="002F37D4"/>
    <w:rsid w:val="002F471B"/>
    <w:rsid w:val="002F5DEA"/>
    <w:rsid w:val="002F68B9"/>
    <w:rsid w:val="002F6EE8"/>
    <w:rsid w:val="002F704B"/>
    <w:rsid w:val="002F7FFA"/>
    <w:rsid w:val="00300E9E"/>
    <w:rsid w:val="0030129F"/>
    <w:rsid w:val="003013D3"/>
    <w:rsid w:val="00302CFD"/>
    <w:rsid w:val="00304083"/>
    <w:rsid w:val="00304A20"/>
    <w:rsid w:val="00305195"/>
    <w:rsid w:val="0030654D"/>
    <w:rsid w:val="00307AC9"/>
    <w:rsid w:val="00307DE3"/>
    <w:rsid w:val="00310BCB"/>
    <w:rsid w:val="00314761"/>
    <w:rsid w:val="00314784"/>
    <w:rsid w:val="00316015"/>
    <w:rsid w:val="0031632E"/>
    <w:rsid w:val="00317842"/>
    <w:rsid w:val="003179D1"/>
    <w:rsid w:val="00320D1A"/>
    <w:rsid w:val="003210FC"/>
    <w:rsid w:val="00321385"/>
    <w:rsid w:val="00321BD7"/>
    <w:rsid w:val="00321CCA"/>
    <w:rsid w:val="0032229E"/>
    <w:rsid w:val="00322DF4"/>
    <w:rsid w:val="00324409"/>
    <w:rsid w:val="00324D0C"/>
    <w:rsid w:val="00325EC4"/>
    <w:rsid w:val="00326958"/>
    <w:rsid w:val="00327CC4"/>
    <w:rsid w:val="00330A64"/>
    <w:rsid w:val="00330C57"/>
    <w:rsid w:val="003311DD"/>
    <w:rsid w:val="00333ED6"/>
    <w:rsid w:val="003353FC"/>
    <w:rsid w:val="003365F8"/>
    <w:rsid w:val="003379A8"/>
    <w:rsid w:val="00337BE4"/>
    <w:rsid w:val="00337F29"/>
    <w:rsid w:val="00340224"/>
    <w:rsid w:val="00342795"/>
    <w:rsid w:val="00343E83"/>
    <w:rsid w:val="0034485F"/>
    <w:rsid w:val="003455F0"/>
    <w:rsid w:val="00345D63"/>
    <w:rsid w:val="00350291"/>
    <w:rsid w:val="003505FE"/>
    <w:rsid w:val="00350DBE"/>
    <w:rsid w:val="0035141D"/>
    <w:rsid w:val="003514F2"/>
    <w:rsid w:val="00352896"/>
    <w:rsid w:val="00353FDF"/>
    <w:rsid w:val="00354200"/>
    <w:rsid w:val="0035465B"/>
    <w:rsid w:val="00356528"/>
    <w:rsid w:val="0035665B"/>
    <w:rsid w:val="00360C1B"/>
    <w:rsid w:val="00360CD7"/>
    <w:rsid w:val="00362272"/>
    <w:rsid w:val="003649DD"/>
    <w:rsid w:val="0036501B"/>
    <w:rsid w:val="003664FC"/>
    <w:rsid w:val="00366BC0"/>
    <w:rsid w:val="003674E0"/>
    <w:rsid w:val="0037077D"/>
    <w:rsid w:val="0037325A"/>
    <w:rsid w:val="00374368"/>
    <w:rsid w:val="0037622B"/>
    <w:rsid w:val="00376465"/>
    <w:rsid w:val="00377161"/>
    <w:rsid w:val="003811C3"/>
    <w:rsid w:val="00382461"/>
    <w:rsid w:val="0038321E"/>
    <w:rsid w:val="003841F5"/>
    <w:rsid w:val="00385F1A"/>
    <w:rsid w:val="0038602B"/>
    <w:rsid w:val="003863B8"/>
    <w:rsid w:val="0038718A"/>
    <w:rsid w:val="003915FE"/>
    <w:rsid w:val="00393A0F"/>
    <w:rsid w:val="00394405"/>
    <w:rsid w:val="0039476B"/>
    <w:rsid w:val="0039779D"/>
    <w:rsid w:val="003A250B"/>
    <w:rsid w:val="003A2697"/>
    <w:rsid w:val="003A2757"/>
    <w:rsid w:val="003A5528"/>
    <w:rsid w:val="003A6947"/>
    <w:rsid w:val="003A7A99"/>
    <w:rsid w:val="003B1549"/>
    <w:rsid w:val="003B2BA9"/>
    <w:rsid w:val="003B303F"/>
    <w:rsid w:val="003B527F"/>
    <w:rsid w:val="003B5482"/>
    <w:rsid w:val="003B60D8"/>
    <w:rsid w:val="003B7AA7"/>
    <w:rsid w:val="003C00A7"/>
    <w:rsid w:val="003C359B"/>
    <w:rsid w:val="003C4202"/>
    <w:rsid w:val="003C4713"/>
    <w:rsid w:val="003C5DF2"/>
    <w:rsid w:val="003C65AF"/>
    <w:rsid w:val="003D1A89"/>
    <w:rsid w:val="003D5334"/>
    <w:rsid w:val="003D588C"/>
    <w:rsid w:val="003D5FAC"/>
    <w:rsid w:val="003D61BE"/>
    <w:rsid w:val="003E176B"/>
    <w:rsid w:val="003E2A83"/>
    <w:rsid w:val="003E52D6"/>
    <w:rsid w:val="003E535F"/>
    <w:rsid w:val="003E6507"/>
    <w:rsid w:val="003E70FA"/>
    <w:rsid w:val="003E7C5E"/>
    <w:rsid w:val="003E7EFA"/>
    <w:rsid w:val="003F0E17"/>
    <w:rsid w:val="003F269F"/>
    <w:rsid w:val="003F579C"/>
    <w:rsid w:val="003F6441"/>
    <w:rsid w:val="003F6618"/>
    <w:rsid w:val="003F6809"/>
    <w:rsid w:val="003F6DEA"/>
    <w:rsid w:val="003F7A19"/>
    <w:rsid w:val="003F7ABD"/>
    <w:rsid w:val="004003D4"/>
    <w:rsid w:val="00400982"/>
    <w:rsid w:val="00401E04"/>
    <w:rsid w:val="00402897"/>
    <w:rsid w:val="00402E44"/>
    <w:rsid w:val="004043A8"/>
    <w:rsid w:val="00405BD2"/>
    <w:rsid w:val="00406281"/>
    <w:rsid w:val="0040749A"/>
    <w:rsid w:val="004079A8"/>
    <w:rsid w:val="00407E68"/>
    <w:rsid w:val="004102DE"/>
    <w:rsid w:val="00411B79"/>
    <w:rsid w:val="00413F10"/>
    <w:rsid w:val="004152CC"/>
    <w:rsid w:val="004179C9"/>
    <w:rsid w:val="00417C7B"/>
    <w:rsid w:val="00417E20"/>
    <w:rsid w:val="0042439D"/>
    <w:rsid w:val="004253F1"/>
    <w:rsid w:val="00425A09"/>
    <w:rsid w:val="0042706D"/>
    <w:rsid w:val="00431F40"/>
    <w:rsid w:val="00432362"/>
    <w:rsid w:val="00433713"/>
    <w:rsid w:val="004376AF"/>
    <w:rsid w:val="00440E02"/>
    <w:rsid w:val="004457FE"/>
    <w:rsid w:val="00446D05"/>
    <w:rsid w:val="00447DC3"/>
    <w:rsid w:val="00452023"/>
    <w:rsid w:val="0045371C"/>
    <w:rsid w:val="004538AA"/>
    <w:rsid w:val="004544F0"/>
    <w:rsid w:val="004549D9"/>
    <w:rsid w:val="00455D67"/>
    <w:rsid w:val="00456FBA"/>
    <w:rsid w:val="004570F6"/>
    <w:rsid w:val="00457135"/>
    <w:rsid w:val="00457ACF"/>
    <w:rsid w:val="00460D8B"/>
    <w:rsid w:val="00462662"/>
    <w:rsid w:val="00463EAD"/>
    <w:rsid w:val="004654E3"/>
    <w:rsid w:val="004662B2"/>
    <w:rsid w:val="0046633C"/>
    <w:rsid w:val="00467992"/>
    <w:rsid w:val="00471371"/>
    <w:rsid w:val="00471D6B"/>
    <w:rsid w:val="0047437A"/>
    <w:rsid w:val="00474398"/>
    <w:rsid w:val="004763CB"/>
    <w:rsid w:val="0047676F"/>
    <w:rsid w:val="004812FF"/>
    <w:rsid w:val="00483739"/>
    <w:rsid w:val="00483903"/>
    <w:rsid w:val="00483C7B"/>
    <w:rsid w:val="0048463B"/>
    <w:rsid w:val="0048530C"/>
    <w:rsid w:val="0048790A"/>
    <w:rsid w:val="00487979"/>
    <w:rsid w:val="00493602"/>
    <w:rsid w:val="00495446"/>
    <w:rsid w:val="00496C3D"/>
    <w:rsid w:val="004A0355"/>
    <w:rsid w:val="004A24F9"/>
    <w:rsid w:val="004A4655"/>
    <w:rsid w:val="004A57BA"/>
    <w:rsid w:val="004A5C77"/>
    <w:rsid w:val="004B0506"/>
    <w:rsid w:val="004B0869"/>
    <w:rsid w:val="004B3CB8"/>
    <w:rsid w:val="004B3F29"/>
    <w:rsid w:val="004B3FEA"/>
    <w:rsid w:val="004B4534"/>
    <w:rsid w:val="004B52F5"/>
    <w:rsid w:val="004B5DC1"/>
    <w:rsid w:val="004B650F"/>
    <w:rsid w:val="004C0AF8"/>
    <w:rsid w:val="004C0B19"/>
    <w:rsid w:val="004C14DF"/>
    <w:rsid w:val="004C181F"/>
    <w:rsid w:val="004C20DD"/>
    <w:rsid w:val="004C27BF"/>
    <w:rsid w:val="004C4A05"/>
    <w:rsid w:val="004C4E25"/>
    <w:rsid w:val="004C4ECC"/>
    <w:rsid w:val="004C6E09"/>
    <w:rsid w:val="004C77DA"/>
    <w:rsid w:val="004C7F5A"/>
    <w:rsid w:val="004D0618"/>
    <w:rsid w:val="004D0FFE"/>
    <w:rsid w:val="004D1E24"/>
    <w:rsid w:val="004D1FA1"/>
    <w:rsid w:val="004D2DD5"/>
    <w:rsid w:val="004D31E2"/>
    <w:rsid w:val="004D3C70"/>
    <w:rsid w:val="004D4711"/>
    <w:rsid w:val="004D63EE"/>
    <w:rsid w:val="004D7ED0"/>
    <w:rsid w:val="004E015B"/>
    <w:rsid w:val="004E2835"/>
    <w:rsid w:val="004E2885"/>
    <w:rsid w:val="004E34F9"/>
    <w:rsid w:val="004E3BA6"/>
    <w:rsid w:val="004E46D3"/>
    <w:rsid w:val="004E5BD8"/>
    <w:rsid w:val="004E5C69"/>
    <w:rsid w:val="004E6247"/>
    <w:rsid w:val="004E6F2C"/>
    <w:rsid w:val="004F015E"/>
    <w:rsid w:val="004F01C9"/>
    <w:rsid w:val="004F153B"/>
    <w:rsid w:val="004F1E95"/>
    <w:rsid w:val="004F366A"/>
    <w:rsid w:val="004F36E9"/>
    <w:rsid w:val="004F5F50"/>
    <w:rsid w:val="004F65B8"/>
    <w:rsid w:val="004F7381"/>
    <w:rsid w:val="004F749B"/>
    <w:rsid w:val="0050213B"/>
    <w:rsid w:val="0050231D"/>
    <w:rsid w:val="005035FF"/>
    <w:rsid w:val="00504DE9"/>
    <w:rsid w:val="00506739"/>
    <w:rsid w:val="00511DBF"/>
    <w:rsid w:val="00513554"/>
    <w:rsid w:val="0051370A"/>
    <w:rsid w:val="00513755"/>
    <w:rsid w:val="00515DE1"/>
    <w:rsid w:val="00516C7D"/>
    <w:rsid w:val="00517981"/>
    <w:rsid w:val="00517DC8"/>
    <w:rsid w:val="005222DC"/>
    <w:rsid w:val="00523632"/>
    <w:rsid w:val="00532F03"/>
    <w:rsid w:val="005342D8"/>
    <w:rsid w:val="00534300"/>
    <w:rsid w:val="00535359"/>
    <w:rsid w:val="00537622"/>
    <w:rsid w:val="005419F9"/>
    <w:rsid w:val="00543F79"/>
    <w:rsid w:val="00544DAB"/>
    <w:rsid w:val="005455AF"/>
    <w:rsid w:val="0054626F"/>
    <w:rsid w:val="005467EE"/>
    <w:rsid w:val="00546B8F"/>
    <w:rsid w:val="0055042D"/>
    <w:rsid w:val="00550781"/>
    <w:rsid w:val="00550914"/>
    <w:rsid w:val="00550D09"/>
    <w:rsid w:val="005510DD"/>
    <w:rsid w:val="00552521"/>
    <w:rsid w:val="00553166"/>
    <w:rsid w:val="0055333F"/>
    <w:rsid w:val="00555D8E"/>
    <w:rsid w:val="00560624"/>
    <w:rsid w:val="00560AEA"/>
    <w:rsid w:val="00562EF8"/>
    <w:rsid w:val="00563054"/>
    <w:rsid w:val="00564D7D"/>
    <w:rsid w:val="00566348"/>
    <w:rsid w:val="005675FD"/>
    <w:rsid w:val="005712FD"/>
    <w:rsid w:val="00572ED3"/>
    <w:rsid w:val="0057319E"/>
    <w:rsid w:val="005768D1"/>
    <w:rsid w:val="00576AF3"/>
    <w:rsid w:val="00582407"/>
    <w:rsid w:val="00582939"/>
    <w:rsid w:val="005829C1"/>
    <w:rsid w:val="00582D04"/>
    <w:rsid w:val="00582F9A"/>
    <w:rsid w:val="00586FB7"/>
    <w:rsid w:val="005903DF"/>
    <w:rsid w:val="00592267"/>
    <w:rsid w:val="00592304"/>
    <w:rsid w:val="00593AEC"/>
    <w:rsid w:val="005940C2"/>
    <w:rsid w:val="005974F1"/>
    <w:rsid w:val="005A127D"/>
    <w:rsid w:val="005A18BB"/>
    <w:rsid w:val="005A36F6"/>
    <w:rsid w:val="005A6B86"/>
    <w:rsid w:val="005B0394"/>
    <w:rsid w:val="005B3C89"/>
    <w:rsid w:val="005B51F5"/>
    <w:rsid w:val="005B5588"/>
    <w:rsid w:val="005B7607"/>
    <w:rsid w:val="005B7C25"/>
    <w:rsid w:val="005C1122"/>
    <w:rsid w:val="005C23ED"/>
    <w:rsid w:val="005C35C5"/>
    <w:rsid w:val="005C379D"/>
    <w:rsid w:val="005C37F6"/>
    <w:rsid w:val="005C44FD"/>
    <w:rsid w:val="005C4542"/>
    <w:rsid w:val="005C47B6"/>
    <w:rsid w:val="005C4E12"/>
    <w:rsid w:val="005D0EE8"/>
    <w:rsid w:val="005D1BB9"/>
    <w:rsid w:val="005D1C3A"/>
    <w:rsid w:val="005D1DEC"/>
    <w:rsid w:val="005D2B47"/>
    <w:rsid w:val="005D3EFA"/>
    <w:rsid w:val="005D5601"/>
    <w:rsid w:val="005D5DF4"/>
    <w:rsid w:val="005E0F61"/>
    <w:rsid w:val="005E3298"/>
    <w:rsid w:val="005E4321"/>
    <w:rsid w:val="005E5917"/>
    <w:rsid w:val="005E5D33"/>
    <w:rsid w:val="005E5E0D"/>
    <w:rsid w:val="005E6740"/>
    <w:rsid w:val="005F038F"/>
    <w:rsid w:val="005F0DCE"/>
    <w:rsid w:val="005F0FEE"/>
    <w:rsid w:val="005F387E"/>
    <w:rsid w:val="005F7226"/>
    <w:rsid w:val="006022D8"/>
    <w:rsid w:val="0060233A"/>
    <w:rsid w:val="00604651"/>
    <w:rsid w:val="006072F8"/>
    <w:rsid w:val="0060762A"/>
    <w:rsid w:val="006079CF"/>
    <w:rsid w:val="006102C0"/>
    <w:rsid w:val="00611FF8"/>
    <w:rsid w:val="0061334B"/>
    <w:rsid w:val="00613490"/>
    <w:rsid w:val="00613E66"/>
    <w:rsid w:val="00613E97"/>
    <w:rsid w:val="00614BE4"/>
    <w:rsid w:val="00615823"/>
    <w:rsid w:val="00615935"/>
    <w:rsid w:val="00616EB2"/>
    <w:rsid w:val="006171BB"/>
    <w:rsid w:val="006203D4"/>
    <w:rsid w:val="006228D8"/>
    <w:rsid w:val="0062293E"/>
    <w:rsid w:val="00623856"/>
    <w:rsid w:val="00623BE4"/>
    <w:rsid w:val="00625792"/>
    <w:rsid w:val="00625CD2"/>
    <w:rsid w:val="00626058"/>
    <w:rsid w:val="0062634C"/>
    <w:rsid w:val="00626C65"/>
    <w:rsid w:val="00627253"/>
    <w:rsid w:val="00631F98"/>
    <w:rsid w:val="00634FAF"/>
    <w:rsid w:val="00635C15"/>
    <w:rsid w:val="00636471"/>
    <w:rsid w:val="00636DEC"/>
    <w:rsid w:val="00640395"/>
    <w:rsid w:val="006416A9"/>
    <w:rsid w:val="00641D63"/>
    <w:rsid w:val="006424BF"/>
    <w:rsid w:val="006465B2"/>
    <w:rsid w:val="00647524"/>
    <w:rsid w:val="00647760"/>
    <w:rsid w:val="006509C0"/>
    <w:rsid w:val="00650B19"/>
    <w:rsid w:val="00650DE5"/>
    <w:rsid w:val="00651AB7"/>
    <w:rsid w:val="00657274"/>
    <w:rsid w:val="0066114E"/>
    <w:rsid w:val="00661805"/>
    <w:rsid w:val="0066275E"/>
    <w:rsid w:val="006638B4"/>
    <w:rsid w:val="00664237"/>
    <w:rsid w:val="006650FF"/>
    <w:rsid w:val="00665641"/>
    <w:rsid w:val="00666125"/>
    <w:rsid w:val="0066762F"/>
    <w:rsid w:val="006717A3"/>
    <w:rsid w:val="00673043"/>
    <w:rsid w:val="00675213"/>
    <w:rsid w:val="0067575F"/>
    <w:rsid w:val="00677AE3"/>
    <w:rsid w:val="00680043"/>
    <w:rsid w:val="00680199"/>
    <w:rsid w:val="00681A72"/>
    <w:rsid w:val="00682909"/>
    <w:rsid w:val="0068469A"/>
    <w:rsid w:val="006847B4"/>
    <w:rsid w:val="0068511D"/>
    <w:rsid w:val="00685257"/>
    <w:rsid w:val="006855F4"/>
    <w:rsid w:val="00687CAD"/>
    <w:rsid w:val="00693A10"/>
    <w:rsid w:val="006957DB"/>
    <w:rsid w:val="006A013F"/>
    <w:rsid w:val="006A05FE"/>
    <w:rsid w:val="006A14A6"/>
    <w:rsid w:val="006A26C8"/>
    <w:rsid w:val="006A39D8"/>
    <w:rsid w:val="006A6918"/>
    <w:rsid w:val="006A6A10"/>
    <w:rsid w:val="006A7136"/>
    <w:rsid w:val="006B034D"/>
    <w:rsid w:val="006B08DE"/>
    <w:rsid w:val="006B2B26"/>
    <w:rsid w:val="006B2EF2"/>
    <w:rsid w:val="006B32D5"/>
    <w:rsid w:val="006B344D"/>
    <w:rsid w:val="006B3F35"/>
    <w:rsid w:val="006B69B1"/>
    <w:rsid w:val="006B6EAA"/>
    <w:rsid w:val="006B78A0"/>
    <w:rsid w:val="006C127B"/>
    <w:rsid w:val="006C3CA0"/>
    <w:rsid w:val="006C5252"/>
    <w:rsid w:val="006C6E45"/>
    <w:rsid w:val="006C7B04"/>
    <w:rsid w:val="006D019A"/>
    <w:rsid w:val="006D1416"/>
    <w:rsid w:val="006D1C11"/>
    <w:rsid w:val="006D43EE"/>
    <w:rsid w:val="006D6CE3"/>
    <w:rsid w:val="006D73B2"/>
    <w:rsid w:val="006D7A2E"/>
    <w:rsid w:val="006D7B41"/>
    <w:rsid w:val="006E07D2"/>
    <w:rsid w:val="006E0AA2"/>
    <w:rsid w:val="006E3856"/>
    <w:rsid w:val="006E466B"/>
    <w:rsid w:val="006E625E"/>
    <w:rsid w:val="006E7373"/>
    <w:rsid w:val="006F033F"/>
    <w:rsid w:val="006F079B"/>
    <w:rsid w:val="006F0A94"/>
    <w:rsid w:val="006F1542"/>
    <w:rsid w:val="006F2A68"/>
    <w:rsid w:val="006F334E"/>
    <w:rsid w:val="006F4A3F"/>
    <w:rsid w:val="006F7913"/>
    <w:rsid w:val="006F7A7E"/>
    <w:rsid w:val="0070002B"/>
    <w:rsid w:val="00700EAC"/>
    <w:rsid w:val="00702CBA"/>
    <w:rsid w:val="007034DD"/>
    <w:rsid w:val="0070433F"/>
    <w:rsid w:val="00704F5E"/>
    <w:rsid w:val="00710061"/>
    <w:rsid w:val="007109FA"/>
    <w:rsid w:val="00710D27"/>
    <w:rsid w:val="00712736"/>
    <w:rsid w:val="00713D14"/>
    <w:rsid w:val="00714814"/>
    <w:rsid w:val="00715F6B"/>
    <w:rsid w:val="00717598"/>
    <w:rsid w:val="00717753"/>
    <w:rsid w:val="0072010B"/>
    <w:rsid w:val="0072175B"/>
    <w:rsid w:val="0072334C"/>
    <w:rsid w:val="0072477B"/>
    <w:rsid w:val="00725D62"/>
    <w:rsid w:val="00726F64"/>
    <w:rsid w:val="007328BB"/>
    <w:rsid w:val="00733082"/>
    <w:rsid w:val="00733636"/>
    <w:rsid w:val="00733F5D"/>
    <w:rsid w:val="00734591"/>
    <w:rsid w:val="00740184"/>
    <w:rsid w:val="00740B16"/>
    <w:rsid w:val="00745CEA"/>
    <w:rsid w:val="00746633"/>
    <w:rsid w:val="007466E3"/>
    <w:rsid w:val="007469C4"/>
    <w:rsid w:val="00746A47"/>
    <w:rsid w:val="0075181A"/>
    <w:rsid w:val="00752002"/>
    <w:rsid w:val="007520D1"/>
    <w:rsid w:val="007529E7"/>
    <w:rsid w:val="00753783"/>
    <w:rsid w:val="00753ECD"/>
    <w:rsid w:val="007565CE"/>
    <w:rsid w:val="00760300"/>
    <w:rsid w:val="00760AE2"/>
    <w:rsid w:val="00761BD3"/>
    <w:rsid w:val="00761F6D"/>
    <w:rsid w:val="007625D9"/>
    <w:rsid w:val="00763BC0"/>
    <w:rsid w:val="007649D8"/>
    <w:rsid w:val="00765AA8"/>
    <w:rsid w:val="0076697C"/>
    <w:rsid w:val="00767934"/>
    <w:rsid w:val="007710F9"/>
    <w:rsid w:val="0077171C"/>
    <w:rsid w:val="007723DC"/>
    <w:rsid w:val="007742A5"/>
    <w:rsid w:val="007745E9"/>
    <w:rsid w:val="00774796"/>
    <w:rsid w:val="007747F1"/>
    <w:rsid w:val="00774CA7"/>
    <w:rsid w:val="00777485"/>
    <w:rsid w:val="00777C04"/>
    <w:rsid w:val="00783648"/>
    <w:rsid w:val="00783872"/>
    <w:rsid w:val="00784E30"/>
    <w:rsid w:val="007905CF"/>
    <w:rsid w:val="007905F6"/>
    <w:rsid w:val="00790AF0"/>
    <w:rsid w:val="00790BC4"/>
    <w:rsid w:val="00791168"/>
    <w:rsid w:val="007911DD"/>
    <w:rsid w:val="00791BB5"/>
    <w:rsid w:val="00791D7E"/>
    <w:rsid w:val="00792E62"/>
    <w:rsid w:val="00793087"/>
    <w:rsid w:val="00793E86"/>
    <w:rsid w:val="007963EE"/>
    <w:rsid w:val="0079790D"/>
    <w:rsid w:val="007979DD"/>
    <w:rsid w:val="007A152C"/>
    <w:rsid w:val="007A1B5E"/>
    <w:rsid w:val="007A1F28"/>
    <w:rsid w:val="007A2454"/>
    <w:rsid w:val="007A2A2E"/>
    <w:rsid w:val="007A309C"/>
    <w:rsid w:val="007A3623"/>
    <w:rsid w:val="007A554F"/>
    <w:rsid w:val="007A5B34"/>
    <w:rsid w:val="007B06FF"/>
    <w:rsid w:val="007B0FD4"/>
    <w:rsid w:val="007B205E"/>
    <w:rsid w:val="007B2E53"/>
    <w:rsid w:val="007B3259"/>
    <w:rsid w:val="007B4596"/>
    <w:rsid w:val="007B48A4"/>
    <w:rsid w:val="007B616C"/>
    <w:rsid w:val="007B741F"/>
    <w:rsid w:val="007B7530"/>
    <w:rsid w:val="007B7B96"/>
    <w:rsid w:val="007C05B2"/>
    <w:rsid w:val="007C14E7"/>
    <w:rsid w:val="007C175B"/>
    <w:rsid w:val="007C21BC"/>
    <w:rsid w:val="007C2CFF"/>
    <w:rsid w:val="007C41E8"/>
    <w:rsid w:val="007C4318"/>
    <w:rsid w:val="007C4C76"/>
    <w:rsid w:val="007C5878"/>
    <w:rsid w:val="007C592B"/>
    <w:rsid w:val="007C6C85"/>
    <w:rsid w:val="007C6F55"/>
    <w:rsid w:val="007C79F3"/>
    <w:rsid w:val="007D0E82"/>
    <w:rsid w:val="007D2C04"/>
    <w:rsid w:val="007D2D35"/>
    <w:rsid w:val="007D4431"/>
    <w:rsid w:val="007D56AE"/>
    <w:rsid w:val="007D7156"/>
    <w:rsid w:val="007D7BCA"/>
    <w:rsid w:val="007E0592"/>
    <w:rsid w:val="007E4A89"/>
    <w:rsid w:val="007E4EFE"/>
    <w:rsid w:val="007E5FE1"/>
    <w:rsid w:val="007E6CB7"/>
    <w:rsid w:val="007E7AF2"/>
    <w:rsid w:val="007F09B7"/>
    <w:rsid w:val="007F0B21"/>
    <w:rsid w:val="007F109E"/>
    <w:rsid w:val="007F1429"/>
    <w:rsid w:val="007F17E9"/>
    <w:rsid w:val="007F2A10"/>
    <w:rsid w:val="007F2B56"/>
    <w:rsid w:val="007F755C"/>
    <w:rsid w:val="00800EF6"/>
    <w:rsid w:val="00801857"/>
    <w:rsid w:val="0080186E"/>
    <w:rsid w:val="00802A31"/>
    <w:rsid w:val="008038C4"/>
    <w:rsid w:val="008045F8"/>
    <w:rsid w:val="00804A37"/>
    <w:rsid w:val="008050FF"/>
    <w:rsid w:val="00805633"/>
    <w:rsid w:val="00807110"/>
    <w:rsid w:val="0081062C"/>
    <w:rsid w:val="008107AF"/>
    <w:rsid w:val="00811FAE"/>
    <w:rsid w:val="00813B2A"/>
    <w:rsid w:val="0081580C"/>
    <w:rsid w:val="00815FC4"/>
    <w:rsid w:val="008165DA"/>
    <w:rsid w:val="008170D9"/>
    <w:rsid w:val="008177DB"/>
    <w:rsid w:val="00817827"/>
    <w:rsid w:val="008206AD"/>
    <w:rsid w:val="008209C1"/>
    <w:rsid w:val="0082121C"/>
    <w:rsid w:val="0082349E"/>
    <w:rsid w:val="008238FD"/>
    <w:rsid w:val="00825C55"/>
    <w:rsid w:val="00826EF8"/>
    <w:rsid w:val="0082745C"/>
    <w:rsid w:val="008279DD"/>
    <w:rsid w:val="008303B2"/>
    <w:rsid w:val="00830D96"/>
    <w:rsid w:val="00831191"/>
    <w:rsid w:val="008323EA"/>
    <w:rsid w:val="00834530"/>
    <w:rsid w:val="00834599"/>
    <w:rsid w:val="00835C99"/>
    <w:rsid w:val="00835E47"/>
    <w:rsid w:val="00836390"/>
    <w:rsid w:val="00836937"/>
    <w:rsid w:val="00836D14"/>
    <w:rsid w:val="00841794"/>
    <w:rsid w:val="00843E61"/>
    <w:rsid w:val="00843FAA"/>
    <w:rsid w:val="00844185"/>
    <w:rsid w:val="00844339"/>
    <w:rsid w:val="008462C3"/>
    <w:rsid w:val="00846DC7"/>
    <w:rsid w:val="00846EC8"/>
    <w:rsid w:val="00847ECC"/>
    <w:rsid w:val="00851E00"/>
    <w:rsid w:val="008521AA"/>
    <w:rsid w:val="00854088"/>
    <w:rsid w:val="008548DB"/>
    <w:rsid w:val="00855A99"/>
    <w:rsid w:val="008569AC"/>
    <w:rsid w:val="00856EE1"/>
    <w:rsid w:val="00860674"/>
    <w:rsid w:val="00860BCC"/>
    <w:rsid w:val="00862A17"/>
    <w:rsid w:val="00862BF0"/>
    <w:rsid w:val="008641F0"/>
    <w:rsid w:val="008644BB"/>
    <w:rsid w:val="0086488D"/>
    <w:rsid w:val="00865FDC"/>
    <w:rsid w:val="00866AFF"/>
    <w:rsid w:val="00867507"/>
    <w:rsid w:val="00867C47"/>
    <w:rsid w:val="00867D47"/>
    <w:rsid w:val="0087005A"/>
    <w:rsid w:val="008706B1"/>
    <w:rsid w:val="0087159E"/>
    <w:rsid w:val="00871AEB"/>
    <w:rsid w:val="0087263F"/>
    <w:rsid w:val="00873AD1"/>
    <w:rsid w:val="00874CC4"/>
    <w:rsid w:val="00875C13"/>
    <w:rsid w:val="008800B3"/>
    <w:rsid w:val="008802D6"/>
    <w:rsid w:val="00880B55"/>
    <w:rsid w:val="008818BE"/>
    <w:rsid w:val="00881D44"/>
    <w:rsid w:val="00883EEC"/>
    <w:rsid w:val="00884B93"/>
    <w:rsid w:val="00884E3E"/>
    <w:rsid w:val="00885A65"/>
    <w:rsid w:val="00885AE5"/>
    <w:rsid w:val="00887162"/>
    <w:rsid w:val="008871B6"/>
    <w:rsid w:val="0088736A"/>
    <w:rsid w:val="00890FE1"/>
    <w:rsid w:val="008910BD"/>
    <w:rsid w:val="0089195F"/>
    <w:rsid w:val="0089212B"/>
    <w:rsid w:val="008936C5"/>
    <w:rsid w:val="008944EE"/>
    <w:rsid w:val="008945CE"/>
    <w:rsid w:val="008A3D54"/>
    <w:rsid w:val="008A44F4"/>
    <w:rsid w:val="008A46AA"/>
    <w:rsid w:val="008A49CA"/>
    <w:rsid w:val="008A56C0"/>
    <w:rsid w:val="008A5A01"/>
    <w:rsid w:val="008A738D"/>
    <w:rsid w:val="008B0199"/>
    <w:rsid w:val="008B0928"/>
    <w:rsid w:val="008B2265"/>
    <w:rsid w:val="008B28C0"/>
    <w:rsid w:val="008B2ED6"/>
    <w:rsid w:val="008B2FF0"/>
    <w:rsid w:val="008B481B"/>
    <w:rsid w:val="008B4AD3"/>
    <w:rsid w:val="008B7E0C"/>
    <w:rsid w:val="008B7FBE"/>
    <w:rsid w:val="008C02E7"/>
    <w:rsid w:val="008C19C5"/>
    <w:rsid w:val="008C5680"/>
    <w:rsid w:val="008D231D"/>
    <w:rsid w:val="008D2480"/>
    <w:rsid w:val="008D2819"/>
    <w:rsid w:val="008D55DF"/>
    <w:rsid w:val="008D6D38"/>
    <w:rsid w:val="008D750E"/>
    <w:rsid w:val="008D76D3"/>
    <w:rsid w:val="008D795D"/>
    <w:rsid w:val="008E28A8"/>
    <w:rsid w:val="008E3063"/>
    <w:rsid w:val="008E3CA6"/>
    <w:rsid w:val="008E46F4"/>
    <w:rsid w:val="008E4AFF"/>
    <w:rsid w:val="008E580C"/>
    <w:rsid w:val="008E75A8"/>
    <w:rsid w:val="008F08CD"/>
    <w:rsid w:val="008F1342"/>
    <w:rsid w:val="008F211D"/>
    <w:rsid w:val="008F2927"/>
    <w:rsid w:val="008F4199"/>
    <w:rsid w:val="008F4B97"/>
    <w:rsid w:val="008F4C7E"/>
    <w:rsid w:val="008F5599"/>
    <w:rsid w:val="008F5727"/>
    <w:rsid w:val="008F684E"/>
    <w:rsid w:val="008F7816"/>
    <w:rsid w:val="008F7C96"/>
    <w:rsid w:val="008F7FD4"/>
    <w:rsid w:val="00901F77"/>
    <w:rsid w:val="009020A9"/>
    <w:rsid w:val="00902451"/>
    <w:rsid w:val="00902845"/>
    <w:rsid w:val="0090375A"/>
    <w:rsid w:val="00904DCD"/>
    <w:rsid w:val="00905A5F"/>
    <w:rsid w:val="0090743F"/>
    <w:rsid w:val="00907B4D"/>
    <w:rsid w:val="00907CE3"/>
    <w:rsid w:val="00907E08"/>
    <w:rsid w:val="0091078D"/>
    <w:rsid w:val="009111AE"/>
    <w:rsid w:val="0091215E"/>
    <w:rsid w:val="00913F64"/>
    <w:rsid w:val="009144B2"/>
    <w:rsid w:val="00915D9A"/>
    <w:rsid w:val="00916E58"/>
    <w:rsid w:val="0091771C"/>
    <w:rsid w:val="00920234"/>
    <w:rsid w:val="009226AF"/>
    <w:rsid w:val="00922D20"/>
    <w:rsid w:val="00922F19"/>
    <w:rsid w:val="009230AE"/>
    <w:rsid w:val="0092389B"/>
    <w:rsid w:val="00924411"/>
    <w:rsid w:val="009257F7"/>
    <w:rsid w:val="00925D17"/>
    <w:rsid w:val="009260C3"/>
    <w:rsid w:val="00926B6D"/>
    <w:rsid w:val="009270BF"/>
    <w:rsid w:val="00927707"/>
    <w:rsid w:val="009326E8"/>
    <w:rsid w:val="00933CD0"/>
    <w:rsid w:val="0093503B"/>
    <w:rsid w:val="00935115"/>
    <w:rsid w:val="00935A30"/>
    <w:rsid w:val="00935E45"/>
    <w:rsid w:val="009369DA"/>
    <w:rsid w:val="00937727"/>
    <w:rsid w:val="00940582"/>
    <w:rsid w:val="00940AA0"/>
    <w:rsid w:val="0094238C"/>
    <w:rsid w:val="009423C4"/>
    <w:rsid w:val="00943CBA"/>
    <w:rsid w:val="00947CAE"/>
    <w:rsid w:val="009510C4"/>
    <w:rsid w:val="00951D50"/>
    <w:rsid w:val="00951DE9"/>
    <w:rsid w:val="009522D8"/>
    <w:rsid w:val="009532D8"/>
    <w:rsid w:val="00953345"/>
    <w:rsid w:val="009534C7"/>
    <w:rsid w:val="009538BE"/>
    <w:rsid w:val="00954752"/>
    <w:rsid w:val="00960406"/>
    <w:rsid w:val="0096301C"/>
    <w:rsid w:val="00963C1D"/>
    <w:rsid w:val="00963D68"/>
    <w:rsid w:val="00964D0D"/>
    <w:rsid w:val="009676CF"/>
    <w:rsid w:val="00970BAA"/>
    <w:rsid w:val="0097100C"/>
    <w:rsid w:val="00972334"/>
    <w:rsid w:val="00972F26"/>
    <w:rsid w:val="009738FA"/>
    <w:rsid w:val="00973DED"/>
    <w:rsid w:val="00976177"/>
    <w:rsid w:val="00977DDF"/>
    <w:rsid w:val="00980DC2"/>
    <w:rsid w:val="00983115"/>
    <w:rsid w:val="0098332E"/>
    <w:rsid w:val="00987203"/>
    <w:rsid w:val="00991059"/>
    <w:rsid w:val="009917EB"/>
    <w:rsid w:val="00991FCC"/>
    <w:rsid w:val="00993DE1"/>
    <w:rsid w:val="0099575B"/>
    <w:rsid w:val="00997CF5"/>
    <w:rsid w:val="009A10E9"/>
    <w:rsid w:val="009A25C9"/>
    <w:rsid w:val="009A5465"/>
    <w:rsid w:val="009A5856"/>
    <w:rsid w:val="009A5B70"/>
    <w:rsid w:val="009A5CA4"/>
    <w:rsid w:val="009A67C3"/>
    <w:rsid w:val="009A7CCD"/>
    <w:rsid w:val="009B11C3"/>
    <w:rsid w:val="009B364F"/>
    <w:rsid w:val="009B417F"/>
    <w:rsid w:val="009B5FFB"/>
    <w:rsid w:val="009B74B0"/>
    <w:rsid w:val="009B7869"/>
    <w:rsid w:val="009C049C"/>
    <w:rsid w:val="009C25D6"/>
    <w:rsid w:val="009C3AC2"/>
    <w:rsid w:val="009C53AC"/>
    <w:rsid w:val="009C6FFD"/>
    <w:rsid w:val="009C7FA7"/>
    <w:rsid w:val="009D2061"/>
    <w:rsid w:val="009D50BF"/>
    <w:rsid w:val="009D7569"/>
    <w:rsid w:val="009E029F"/>
    <w:rsid w:val="009E2AA7"/>
    <w:rsid w:val="009E32DB"/>
    <w:rsid w:val="009E3930"/>
    <w:rsid w:val="009F0486"/>
    <w:rsid w:val="009F3D4C"/>
    <w:rsid w:val="009F4707"/>
    <w:rsid w:val="009F58E7"/>
    <w:rsid w:val="009F6B87"/>
    <w:rsid w:val="009F6FE0"/>
    <w:rsid w:val="009F7467"/>
    <w:rsid w:val="00A012AB"/>
    <w:rsid w:val="00A013CC"/>
    <w:rsid w:val="00A029FA"/>
    <w:rsid w:val="00A03159"/>
    <w:rsid w:val="00A03899"/>
    <w:rsid w:val="00A044B3"/>
    <w:rsid w:val="00A05675"/>
    <w:rsid w:val="00A07129"/>
    <w:rsid w:val="00A11377"/>
    <w:rsid w:val="00A11610"/>
    <w:rsid w:val="00A123AA"/>
    <w:rsid w:val="00A14112"/>
    <w:rsid w:val="00A14903"/>
    <w:rsid w:val="00A16261"/>
    <w:rsid w:val="00A169ED"/>
    <w:rsid w:val="00A17882"/>
    <w:rsid w:val="00A215CB"/>
    <w:rsid w:val="00A22223"/>
    <w:rsid w:val="00A22F0C"/>
    <w:rsid w:val="00A24CFF"/>
    <w:rsid w:val="00A25555"/>
    <w:rsid w:val="00A2598E"/>
    <w:rsid w:val="00A27A29"/>
    <w:rsid w:val="00A27A7E"/>
    <w:rsid w:val="00A27E1C"/>
    <w:rsid w:val="00A30039"/>
    <w:rsid w:val="00A30193"/>
    <w:rsid w:val="00A31FCA"/>
    <w:rsid w:val="00A33759"/>
    <w:rsid w:val="00A34B84"/>
    <w:rsid w:val="00A35F25"/>
    <w:rsid w:val="00A37ABD"/>
    <w:rsid w:val="00A409BB"/>
    <w:rsid w:val="00A423DD"/>
    <w:rsid w:val="00A42714"/>
    <w:rsid w:val="00A46DFA"/>
    <w:rsid w:val="00A5023C"/>
    <w:rsid w:val="00A50331"/>
    <w:rsid w:val="00A51498"/>
    <w:rsid w:val="00A519C6"/>
    <w:rsid w:val="00A51D53"/>
    <w:rsid w:val="00A520A7"/>
    <w:rsid w:val="00A563B2"/>
    <w:rsid w:val="00A57260"/>
    <w:rsid w:val="00A57F72"/>
    <w:rsid w:val="00A600C2"/>
    <w:rsid w:val="00A60CB5"/>
    <w:rsid w:val="00A6282E"/>
    <w:rsid w:val="00A64211"/>
    <w:rsid w:val="00A64889"/>
    <w:rsid w:val="00A649D7"/>
    <w:rsid w:val="00A6528B"/>
    <w:rsid w:val="00A66275"/>
    <w:rsid w:val="00A66A70"/>
    <w:rsid w:val="00A67097"/>
    <w:rsid w:val="00A674E0"/>
    <w:rsid w:val="00A707BA"/>
    <w:rsid w:val="00A71C42"/>
    <w:rsid w:val="00A7459D"/>
    <w:rsid w:val="00A750D2"/>
    <w:rsid w:val="00A76DDB"/>
    <w:rsid w:val="00A809C2"/>
    <w:rsid w:val="00A82283"/>
    <w:rsid w:val="00A8317C"/>
    <w:rsid w:val="00A8427C"/>
    <w:rsid w:val="00A84377"/>
    <w:rsid w:val="00A85279"/>
    <w:rsid w:val="00A8583E"/>
    <w:rsid w:val="00A8685C"/>
    <w:rsid w:val="00A870B2"/>
    <w:rsid w:val="00A91BEA"/>
    <w:rsid w:val="00A92AE5"/>
    <w:rsid w:val="00A94348"/>
    <w:rsid w:val="00A95368"/>
    <w:rsid w:val="00A969D7"/>
    <w:rsid w:val="00A96F39"/>
    <w:rsid w:val="00A97237"/>
    <w:rsid w:val="00A9784E"/>
    <w:rsid w:val="00A97983"/>
    <w:rsid w:val="00A97F8F"/>
    <w:rsid w:val="00AA1900"/>
    <w:rsid w:val="00AA25F5"/>
    <w:rsid w:val="00AA3121"/>
    <w:rsid w:val="00AA4E86"/>
    <w:rsid w:val="00AA791E"/>
    <w:rsid w:val="00AB048D"/>
    <w:rsid w:val="00AB0EA7"/>
    <w:rsid w:val="00AB2338"/>
    <w:rsid w:val="00AB2BB0"/>
    <w:rsid w:val="00AB4178"/>
    <w:rsid w:val="00AB49D8"/>
    <w:rsid w:val="00AB5834"/>
    <w:rsid w:val="00AC1BED"/>
    <w:rsid w:val="00AC2334"/>
    <w:rsid w:val="00AC398B"/>
    <w:rsid w:val="00AC4617"/>
    <w:rsid w:val="00AC505F"/>
    <w:rsid w:val="00AC5784"/>
    <w:rsid w:val="00AC7FCF"/>
    <w:rsid w:val="00AD0B0A"/>
    <w:rsid w:val="00AD2D98"/>
    <w:rsid w:val="00AD33EB"/>
    <w:rsid w:val="00AD4A5B"/>
    <w:rsid w:val="00AD5944"/>
    <w:rsid w:val="00AD5A1C"/>
    <w:rsid w:val="00AD6882"/>
    <w:rsid w:val="00AD7DAA"/>
    <w:rsid w:val="00AE11A0"/>
    <w:rsid w:val="00AE1816"/>
    <w:rsid w:val="00AE1FC5"/>
    <w:rsid w:val="00AE2133"/>
    <w:rsid w:val="00AE3AAA"/>
    <w:rsid w:val="00AE50E7"/>
    <w:rsid w:val="00AE6250"/>
    <w:rsid w:val="00AF1ECB"/>
    <w:rsid w:val="00AF29A1"/>
    <w:rsid w:val="00AF38A0"/>
    <w:rsid w:val="00AF38D6"/>
    <w:rsid w:val="00AF5B82"/>
    <w:rsid w:val="00AF7D94"/>
    <w:rsid w:val="00B0386E"/>
    <w:rsid w:val="00B052AA"/>
    <w:rsid w:val="00B07082"/>
    <w:rsid w:val="00B10BD2"/>
    <w:rsid w:val="00B118F5"/>
    <w:rsid w:val="00B11E00"/>
    <w:rsid w:val="00B12F4A"/>
    <w:rsid w:val="00B134CB"/>
    <w:rsid w:val="00B13BCF"/>
    <w:rsid w:val="00B14C4E"/>
    <w:rsid w:val="00B1501A"/>
    <w:rsid w:val="00B1503E"/>
    <w:rsid w:val="00B171C3"/>
    <w:rsid w:val="00B20D1B"/>
    <w:rsid w:val="00B23961"/>
    <w:rsid w:val="00B2474B"/>
    <w:rsid w:val="00B24CD4"/>
    <w:rsid w:val="00B25223"/>
    <w:rsid w:val="00B253D9"/>
    <w:rsid w:val="00B2744C"/>
    <w:rsid w:val="00B274EB"/>
    <w:rsid w:val="00B27789"/>
    <w:rsid w:val="00B27B69"/>
    <w:rsid w:val="00B30C64"/>
    <w:rsid w:val="00B320A3"/>
    <w:rsid w:val="00B33250"/>
    <w:rsid w:val="00B33DBD"/>
    <w:rsid w:val="00B35376"/>
    <w:rsid w:val="00B37009"/>
    <w:rsid w:val="00B40EF0"/>
    <w:rsid w:val="00B41113"/>
    <w:rsid w:val="00B41648"/>
    <w:rsid w:val="00B41909"/>
    <w:rsid w:val="00B423A0"/>
    <w:rsid w:val="00B43526"/>
    <w:rsid w:val="00B444B4"/>
    <w:rsid w:val="00B45392"/>
    <w:rsid w:val="00B51291"/>
    <w:rsid w:val="00B51C4A"/>
    <w:rsid w:val="00B5311A"/>
    <w:rsid w:val="00B53872"/>
    <w:rsid w:val="00B53DFF"/>
    <w:rsid w:val="00B540E9"/>
    <w:rsid w:val="00B55FCE"/>
    <w:rsid w:val="00B578BF"/>
    <w:rsid w:val="00B60383"/>
    <w:rsid w:val="00B61D84"/>
    <w:rsid w:val="00B623A4"/>
    <w:rsid w:val="00B62F09"/>
    <w:rsid w:val="00B636BC"/>
    <w:rsid w:val="00B64F94"/>
    <w:rsid w:val="00B660EA"/>
    <w:rsid w:val="00B66B64"/>
    <w:rsid w:val="00B66F88"/>
    <w:rsid w:val="00B70950"/>
    <w:rsid w:val="00B70B81"/>
    <w:rsid w:val="00B7121C"/>
    <w:rsid w:val="00B76665"/>
    <w:rsid w:val="00B7690D"/>
    <w:rsid w:val="00B80142"/>
    <w:rsid w:val="00B80AAF"/>
    <w:rsid w:val="00B81DD1"/>
    <w:rsid w:val="00B828F9"/>
    <w:rsid w:val="00B8423C"/>
    <w:rsid w:val="00B84370"/>
    <w:rsid w:val="00B8444E"/>
    <w:rsid w:val="00B84A02"/>
    <w:rsid w:val="00B863F3"/>
    <w:rsid w:val="00B86DE2"/>
    <w:rsid w:val="00B8719A"/>
    <w:rsid w:val="00B907D3"/>
    <w:rsid w:val="00B93CDB"/>
    <w:rsid w:val="00B94586"/>
    <w:rsid w:val="00B95A80"/>
    <w:rsid w:val="00B95B25"/>
    <w:rsid w:val="00BA00C2"/>
    <w:rsid w:val="00BA0BA7"/>
    <w:rsid w:val="00BA1943"/>
    <w:rsid w:val="00BA1C66"/>
    <w:rsid w:val="00BA37A1"/>
    <w:rsid w:val="00BA3EBB"/>
    <w:rsid w:val="00BA6DE6"/>
    <w:rsid w:val="00BB19B3"/>
    <w:rsid w:val="00BB2C1D"/>
    <w:rsid w:val="00BB379F"/>
    <w:rsid w:val="00BB6290"/>
    <w:rsid w:val="00BB7AAF"/>
    <w:rsid w:val="00BC0012"/>
    <w:rsid w:val="00BC0AF6"/>
    <w:rsid w:val="00BC1153"/>
    <w:rsid w:val="00BC16E1"/>
    <w:rsid w:val="00BC1827"/>
    <w:rsid w:val="00BC1C2F"/>
    <w:rsid w:val="00BC325F"/>
    <w:rsid w:val="00BC369E"/>
    <w:rsid w:val="00BC3E88"/>
    <w:rsid w:val="00BC4F32"/>
    <w:rsid w:val="00BC5803"/>
    <w:rsid w:val="00BC59CA"/>
    <w:rsid w:val="00BC7241"/>
    <w:rsid w:val="00BD26AE"/>
    <w:rsid w:val="00BD478C"/>
    <w:rsid w:val="00BD5AC4"/>
    <w:rsid w:val="00BD665C"/>
    <w:rsid w:val="00BD701B"/>
    <w:rsid w:val="00BE098D"/>
    <w:rsid w:val="00BE1C68"/>
    <w:rsid w:val="00BE2422"/>
    <w:rsid w:val="00BE2715"/>
    <w:rsid w:val="00BE38D1"/>
    <w:rsid w:val="00BE4318"/>
    <w:rsid w:val="00BE47D7"/>
    <w:rsid w:val="00BE5418"/>
    <w:rsid w:val="00BF0917"/>
    <w:rsid w:val="00BF14D7"/>
    <w:rsid w:val="00BF1933"/>
    <w:rsid w:val="00BF2E6F"/>
    <w:rsid w:val="00C00C96"/>
    <w:rsid w:val="00C00CBD"/>
    <w:rsid w:val="00C01154"/>
    <w:rsid w:val="00C01928"/>
    <w:rsid w:val="00C0205C"/>
    <w:rsid w:val="00C03712"/>
    <w:rsid w:val="00C05A5A"/>
    <w:rsid w:val="00C06B98"/>
    <w:rsid w:val="00C07006"/>
    <w:rsid w:val="00C07CE0"/>
    <w:rsid w:val="00C10B23"/>
    <w:rsid w:val="00C10F5E"/>
    <w:rsid w:val="00C11AC7"/>
    <w:rsid w:val="00C11E5B"/>
    <w:rsid w:val="00C12CDD"/>
    <w:rsid w:val="00C12DB2"/>
    <w:rsid w:val="00C131CF"/>
    <w:rsid w:val="00C141E6"/>
    <w:rsid w:val="00C145E6"/>
    <w:rsid w:val="00C14936"/>
    <w:rsid w:val="00C14E52"/>
    <w:rsid w:val="00C1759D"/>
    <w:rsid w:val="00C22D94"/>
    <w:rsid w:val="00C23093"/>
    <w:rsid w:val="00C237D5"/>
    <w:rsid w:val="00C245D5"/>
    <w:rsid w:val="00C2570D"/>
    <w:rsid w:val="00C271EE"/>
    <w:rsid w:val="00C27B69"/>
    <w:rsid w:val="00C32FC0"/>
    <w:rsid w:val="00C341B0"/>
    <w:rsid w:val="00C34C0A"/>
    <w:rsid w:val="00C35A8C"/>
    <w:rsid w:val="00C36B7A"/>
    <w:rsid w:val="00C37201"/>
    <w:rsid w:val="00C42512"/>
    <w:rsid w:val="00C43CF1"/>
    <w:rsid w:val="00C44247"/>
    <w:rsid w:val="00C4526D"/>
    <w:rsid w:val="00C454B1"/>
    <w:rsid w:val="00C45D22"/>
    <w:rsid w:val="00C45F67"/>
    <w:rsid w:val="00C4613A"/>
    <w:rsid w:val="00C46A20"/>
    <w:rsid w:val="00C47FBD"/>
    <w:rsid w:val="00C50A85"/>
    <w:rsid w:val="00C51465"/>
    <w:rsid w:val="00C53980"/>
    <w:rsid w:val="00C54AEE"/>
    <w:rsid w:val="00C55CFB"/>
    <w:rsid w:val="00C56678"/>
    <w:rsid w:val="00C575D8"/>
    <w:rsid w:val="00C60AC6"/>
    <w:rsid w:val="00C60F3D"/>
    <w:rsid w:val="00C6151F"/>
    <w:rsid w:val="00C6537E"/>
    <w:rsid w:val="00C6539D"/>
    <w:rsid w:val="00C659B3"/>
    <w:rsid w:val="00C65B8F"/>
    <w:rsid w:val="00C65C4A"/>
    <w:rsid w:val="00C65D78"/>
    <w:rsid w:val="00C661AD"/>
    <w:rsid w:val="00C66789"/>
    <w:rsid w:val="00C66CA6"/>
    <w:rsid w:val="00C66DD1"/>
    <w:rsid w:val="00C67202"/>
    <w:rsid w:val="00C706EE"/>
    <w:rsid w:val="00C70E7F"/>
    <w:rsid w:val="00C718C4"/>
    <w:rsid w:val="00C71FB3"/>
    <w:rsid w:val="00C72E3A"/>
    <w:rsid w:val="00C73D86"/>
    <w:rsid w:val="00C7528E"/>
    <w:rsid w:val="00C77A67"/>
    <w:rsid w:val="00C803CC"/>
    <w:rsid w:val="00C80A1A"/>
    <w:rsid w:val="00C82421"/>
    <w:rsid w:val="00C82A47"/>
    <w:rsid w:val="00C82C79"/>
    <w:rsid w:val="00C84A74"/>
    <w:rsid w:val="00C85302"/>
    <w:rsid w:val="00C85DAF"/>
    <w:rsid w:val="00C91242"/>
    <w:rsid w:val="00C91B33"/>
    <w:rsid w:val="00C93549"/>
    <w:rsid w:val="00C94670"/>
    <w:rsid w:val="00C9555E"/>
    <w:rsid w:val="00C95737"/>
    <w:rsid w:val="00C96224"/>
    <w:rsid w:val="00C96533"/>
    <w:rsid w:val="00C96F24"/>
    <w:rsid w:val="00C97949"/>
    <w:rsid w:val="00C97B2A"/>
    <w:rsid w:val="00CA082E"/>
    <w:rsid w:val="00CA0ABD"/>
    <w:rsid w:val="00CA19AC"/>
    <w:rsid w:val="00CA2D62"/>
    <w:rsid w:val="00CA38AE"/>
    <w:rsid w:val="00CA524A"/>
    <w:rsid w:val="00CB0062"/>
    <w:rsid w:val="00CB0155"/>
    <w:rsid w:val="00CB19AC"/>
    <w:rsid w:val="00CB2493"/>
    <w:rsid w:val="00CB45D2"/>
    <w:rsid w:val="00CB486F"/>
    <w:rsid w:val="00CB4E7B"/>
    <w:rsid w:val="00CB5DF6"/>
    <w:rsid w:val="00CB6D46"/>
    <w:rsid w:val="00CB78A8"/>
    <w:rsid w:val="00CB7B7B"/>
    <w:rsid w:val="00CC0386"/>
    <w:rsid w:val="00CC0BF1"/>
    <w:rsid w:val="00CC0D64"/>
    <w:rsid w:val="00CC1CFF"/>
    <w:rsid w:val="00CC27FE"/>
    <w:rsid w:val="00CC32E9"/>
    <w:rsid w:val="00CC3795"/>
    <w:rsid w:val="00CC538D"/>
    <w:rsid w:val="00CC61F0"/>
    <w:rsid w:val="00CC6599"/>
    <w:rsid w:val="00CC6B86"/>
    <w:rsid w:val="00CD14D4"/>
    <w:rsid w:val="00CD30C9"/>
    <w:rsid w:val="00CD6C84"/>
    <w:rsid w:val="00CD79DF"/>
    <w:rsid w:val="00CD7BBF"/>
    <w:rsid w:val="00CD7E7F"/>
    <w:rsid w:val="00CE1D24"/>
    <w:rsid w:val="00CE2465"/>
    <w:rsid w:val="00CE43B9"/>
    <w:rsid w:val="00CE5642"/>
    <w:rsid w:val="00CE7B07"/>
    <w:rsid w:val="00CF0DD3"/>
    <w:rsid w:val="00CF25A0"/>
    <w:rsid w:val="00CF3113"/>
    <w:rsid w:val="00CF5C8B"/>
    <w:rsid w:val="00CF7151"/>
    <w:rsid w:val="00CF7ADF"/>
    <w:rsid w:val="00D00255"/>
    <w:rsid w:val="00D00539"/>
    <w:rsid w:val="00D01993"/>
    <w:rsid w:val="00D01C59"/>
    <w:rsid w:val="00D0286C"/>
    <w:rsid w:val="00D02E61"/>
    <w:rsid w:val="00D04459"/>
    <w:rsid w:val="00D07863"/>
    <w:rsid w:val="00D14187"/>
    <w:rsid w:val="00D1434D"/>
    <w:rsid w:val="00D14EEB"/>
    <w:rsid w:val="00D16B75"/>
    <w:rsid w:val="00D17905"/>
    <w:rsid w:val="00D17C62"/>
    <w:rsid w:val="00D20331"/>
    <w:rsid w:val="00D22CA7"/>
    <w:rsid w:val="00D23A5A"/>
    <w:rsid w:val="00D241E2"/>
    <w:rsid w:val="00D251BE"/>
    <w:rsid w:val="00D25DF0"/>
    <w:rsid w:val="00D269EB"/>
    <w:rsid w:val="00D308A0"/>
    <w:rsid w:val="00D30FFD"/>
    <w:rsid w:val="00D31918"/>
    <w:rsid w:val="00D31EF2"/>
    <w:rsid w:val="00D3380D"/>
    <w:rsid w:val="00D36A48"/>
    <w:rsid w:val="00D37D58"/>
    <w:rsid w:val="00D4166E"/>
    <w:rsid w:val="00D43490"/>
    <w:rsid w:val="00D454B8"/>
    <w:rsid w:val="00D46023"/>
    <w:rsid w:val="00D46D2E"/>
    <w:rsid w:val="00D46DC5"/>
    <w:rsid w:val="00D46E94"/>
    <w:rsid w:val="00D50267"/>
    <w:rsid w:val="00D502A8"/>
    <w:rsid w:val="00D50454"/>
    <w:rsid w:val="00D50B4C"/>
    <w:rsid w:val="00D50FD4"/>
    <w:rsid w:val="00D5216E"/>
    <w:rsid w:val="00D52239"/>
    <w:rsid w:val="00D52A90"/>
    <w:rsid w:val="00D5312C"/>
    <w:rsid w:val="00D531F8"/>
    <w:rsid w:val="00D557D9"/>
    <w:rsid w:val="00D604A8"/>
    <w:rsid w:val="00D613C5"/>
    <w:rsid w:val="00D61E7B"/>
    <w:rsid w:val="00D66174"/>
    <w:rsid w:val="00D664F5"/>
    <w:rsid w:val="00D667F8"/>
    <w:rsid w:val="00D6706D"/>
    <w:rsid w:val="00D67075"/>
    <w:rsid w:val="00D704A4"/>
    <w:rsid w:val="00D70AB5"/>
    <w:rsid w:val="00D70F65"/>
    <w:rsid w:val="00D72290"/>
    <w:rsid w:val="00D72637"/>
    <w:rsid w:val="00D736C3"/>
    <w:rsid w:val="00D73EF4"/>
    <w:rsid w:val="00D755E7"/>
    <w:rsid w:val="00D75B75"/>
    <w:rsid w:val="00D768A9"/>
    <w:rsid w:val="00D77B26"/>
    <w:rsid w:val="00D8065F"/>
    <w:rsid w:val="00D91AE3"/>
    <w:rsid w:val="00D923A8"/>
    <w:rsid w:val="00D92475"/>
    <w:rsid w:val="00D930DE"/>
    <w:rsid w:val="00D94BAD"/>
    <w:rsid w:val="00D95F0A"/>
    <w:rsid w:val="00DA1D84"/>
    <w:rsid w:val="00DA33EC"/>
    <w:rsid w:val="00DA3A6B"/>
    <w:rsid w:val="00DA64F3"/>
    <w:rsid w:val="00DA750A"/>
    <w:rsid w:val="00DB12C4"/>
    <w:rsid w:val="00DB2143"/>
    <w:rsid w:val="00DB3261"/>
    <w:rsid w:val="00DB3CF0"/>
    <w:rsid w:val="00DB4790"/>
    <w:rsid w:val="00DB47DD"/>
    <w:rsid w:val="00DB49A6"/>
    <w:rsid w:val="00DB5E7A"/>
    <w:rsid w:val="00DB703D"/>
    <w:rsid w:val="00DC0A23"/>
    <w:rsid w:val="00DC11A2"/>
    <w:rsid w:val="00DC133C"/>
    <w:rsid w:val="00DC29F9"/>
    <w:rsid w:val="00DC3D1B"/>
    <w:rsid w:val="00DC4A8D"/>
    <w:rsid w:val="00DC5937"/>
    <w:rsid w:val="00DC655F"/>
    <w:rsid w:val="00DC7645"/>
    <w:rsid w:val="00DC7808"/>
    <w:rsid w:val="00DD0C6E"/>
    <w:rsid w:val="00DD2A81"/>
    <w:rsid w:val="00DD48FE"/>
    <w:rsid w:val="00DD5F34"/>
    <w:rsid w:val="00DD649C"/>
    <w:rsid w:val="00DD7B9E"/>
    <w:rsid w:val="00DE227C"/>
    <w:rsid w:val="00DE2674"/>
    <w:rsid w:val="00DE2E65"/>
    <w:rsid w:val="00DE341F"/>
    <w:rsid w:val="00DE3637"/>
    <w:rsid w:val="00DE63CB"/>
    <w:rsid w:val="00DF078F"/>
    <w:rsid w:val="00DF0AAB"/>
    <w:rsid w:val="00DF31A9"/>
    <w:rsid w:val="00DF362D"/>
    <w:rsid w:val="00DF40D2"/>
    <w:rsid w:val="00DF46ED"/>
    <w:rsid w:val="00DF7A2A"/>
    <w:rsid w:val="00E001C6"/>
    <w:rsid w:val="00E0026B"/>
    <w:rsid w:val="00E003D6"/>
    <w:rsid w:val="00E02429"/>
    <w:rsid w:val="00E0276C"/>
    <w:rsid w:val="00E030CB"/>
    <w:rsid w:val="00E0331C"/>
    <w:rsid w:val="00E06004"/>
    <w:rsid w:val="00E06666"/>
    <w:rsid w:val="00E06FBC"/>
    <w:rsid w:val="00E10F80"/>
    <w:rsid w:val="00E11853"/>
    <w:rsid w:val="00E12BB6"/>
    <w:rsid w:val="00E133ED"/>
    <w:rsid w:val="00E14F8F"/>
    <w:rsid w:val="00E161B6"/>
    <w:rsid w:val="00E168D6"/>
    <w:rsid w:val="00E16C6D"/>
    <w:rsid w:val="00E17048"/>
    <w:rsid w:val="00E2345D"/>
    <w:rsid w:val="00E240A3"/>
    <w:rsid w:val="00E27454"/>
    <w:rsid w:val="00E30AAC"/>
    <w:rsid w:val="00E31326"/>
    <w:rsid w:val="00E32893"/>
    <w:rsid w:val="00E338A2"/>
    <w:rsid w:val="00E33E0B"/>
    <w:rsid w:val="00E341AA"/>
    <w:rsid w:val="00E40F90"/>
    <w:rsid w:val="00E41670"/>
    <w:rsid w:val="00E41C0E"/>
    <w:rsid w:val="00E426EA"/>
    <w:rsid w:val="00E44071"/>
    <w:rsid w:val="00E44756"/>
    <w:rsid w:val="00E44E03"/>
    <w:rsid w:val="00E44FDA"/>
    <w:rsid w:val="00E45891"/>
    <w:rsid w:val="00E458F2"/>
    <w:rsid w:val="00E501DA"/>
    <w:rsid w:val="00E51180"/>
    <w:rsid w:val="00E52A0B"/>
    <w:rsid w:val="00E546B4"/>
    <w:rsid w:val="00E61985"/>
    <w:rsid w:val="00E63ECB"/>
    <w:rsid w:val="00E6409C"/>
    <w:rsid w:val="00E6475E"/>
    <w:rsid w:val="00E64F87"/>
    <w:rsid w:val="00E65831"/>
    <w:rsid w:val="00E66B59"/>
    <w:rsid w:val="00E675EE"/>
    <w:rsid w:val="00E6786B"/>
    <w:rsid w:val="00E70CEA"/>
    <w:rsid w:val="00E714DA"/>
    <w:rsid w:val="00E71FF1"/>
    <w:rsid w:val="00E75AC9"/>
    <w:rsid w:val="00E75F97"/>
    <w:rsid w:val="00E77EE3"/>
    <w:rsid w:val="00E805D1"/>
    <w:rsid w:val="00E812FF"/>
    <w:rsid w:val="00E82EFA"/>
    <w:rsid w:val="00E84337"/>
    <w:rsid w:val="00E84F50"/>
    <w:rsid w:val="00E86F85"/>
    <w:rsid w:val="00E9111E"/>
    <w:rsid w:val="00E91477"/>
    <w:rsid w:val="00E943AD"/>
    <w:rsid w:val="00E9531C"/>
    <w:rsid w:val="00E95F73"/>
    <w:rsid w:val="00E96213"/>
    <w:rsid w:val="00E97981"/>
    <w:rsid w:val="00EA0510"/>
    <w:rsid w:val="00EA092F"/>
    <w:rsid w:val="00EA0D69"/>
    <w:rsid w:val="00EA213B"/>
    <w:rsid w:val="00EA2426"/>
    <w:rsid w:val="00EA2D5D"/>
    <w:rsid w:val="00EA3A86"/>
    <w:rsid w:val="00EA5499"/>
    <w:rsid w:val="00EA6113"/>
    <w:rsid w:val="00EB498A"/>
    <w:rsid w:val="00EB4AAA"/>
    <w:rsid w:val="00EB4CBB"/>
    <w:rsid w:val="00EB50A5"/>
    <w:rsid w:val="00EB6E91"/>
    <w:rsid w:val="00EB7530"/>
    <w:rsid w:val="00EC12F8"/>
    <w:rsid w:val="00EC2A58"/>
    <w:rsid w:val="00EC5F0D"/>
    <w:rsid w:val="00EC6AB3"/>
    <w:rsid w:val="00EC7C38"/>
    <w:rsid w:val="00ED254D"/>
    <w:rsid w:val="00ED3F42"/>
    <w:rsid w:val="00EE096A"/>
    <w:rsid w:val="00EE171B"/>
    <w:rsid w:val="00EE182B"/>
    <w:rsid w:val="00EE2DE9"/>
    <w:rsid w:val="00EE56CD"/>
    <w:rsid w:val="00EE5F57"/>
    <w:rsid w:val="00EE6275"/>
    <w:rsid w:val="00EE6F32"/>
    <w:rsid w:val="00EE7BC9"/>
    <w:rsid w:val="00EF06C2"/>
    <w:rsid w:val="00EF1807"/>
    <w:rsid w:val="00EF2765"/>
    <w:rsid w:val="00EF4595"/>
    <w:rsid w:val="00EF4BAE"/>
    <w:rsid w:val="00EF5AFF"/>
    <w:rsid w:val="00F00D7F"/>
    <w:rsid w:val="00F01A69"/>
    <w:rsid w:val="00F03553"/>
    <w:rsid w:val="00F03D48"/>
    <w:rsid w:val="00F03F4B"/>
    <w:rsid w:val="00F05859"/>
    <w:rsid w:val="00F06412"/>
    <w:rsid w:val="00F066E5"/>
    <w:rsid w:val="00F10F30"/>
    <w:rsid w:val="00F115C0"/>
    <w:rsid w:val="00F12055"/>
    <w:rsid w:val="00F13454"/>
    <w:rsid w:val="00F13B3A"/>
    <w:rsid w:val="00F14A11"/>
    <w:rsid w:val="00F15367"/>
    <w:rsid w:val="00F17755"/>
    <w:rsid w:val="00F20D8E"/>
    <w:rsid w:val="00F212AA"/>
    <w:rsid w:val="00F21785"/>
    <w:rsid w:val="00F21B8B"/>
    <w:rsid w:val="00F223CC"/>
    <w:rsid w:val="00F23011"/>
    <w:rsid w:val="00F261FA"/>
    <w:rsid w:val="00F26678"/>
    <w:rsid w:val="00F26970"/>
    <w:rsid w:val="00F27826"/>
    <w:rsid w:val="00F31040"/>
    <w:rsid w:val="00F34212"/>
    <w:rsid w:val="00F34A42"/>
    <w:rsid w:val="00F3583A"/>
    <w:rsid w:val="00F37A30"/>
    <w:rsid w:val="00F37C16"/>
    <w:rsid w:val="00F405B8"/>
    <w:rsid w:val="00F408BA"/>
    <w:rsid w:val="00F40911"/>
    <w:rsid w:val="00F416C3"/>
    <w:rsid w:val="00F41A5E"/>
    <w:rsid w:val="00F45091"/>
    <w:rsid w:val="00F46F88"/>
    <w:rsid w:val="00F47983"/>
    <w:rsid w:val="00F47D87"/>
    <w:rsid w:val="00F54342"/>
    <w:rsid w:val="00F54466"/>
    <w:rsid w:val="00F544A2"/>
    <w:rsid w:val="00F561E3"/>
    <w:rsid w:val="00F60889"/>
    <w:rsid w:val="00F61492"/>
    <w:rsid w:val="00F6163E"/>
    <w:rsid w:val="00F6218B"/>
    <w:rsid w:val="00F62228"/>
    <w:rsid w:val="00F62320"/>
    <w:rsid w:val="00F626CC"/>
    <w:rsid w:val="00F643A1"/>
    <w:rsid w:val="00F662BF"/>
    <w:rsid w:val="00F66B1D"/>
    <w:rsid w:val="00F675BE"/>
    <w:rsid w:val="00F70913"/>
    <w:rsid w:val="00F71B07"/>
    <w:rsid w:val="00F729B8"/>
    <w:rsid w:val="00F736E6"/>
    <w:rsid w:val="00F804C0"/>
    <w:rsid w:val="00F81A91"/>
    <w:rsid w:val="00F81C82"/>
    <w:rsid w:val="00F82110"/>
    <w:rsid w:val="00F8217F"/>
    <w:rsid w:val="00F82960"/>
    <w:rsid w:val="00F82E80"/>
    <w:rsid w:val="00F83DD0"/>
    <w:rsid w:val="00F86617"/>
    <w:rsid w:val="00F87313"/>
    <w:rsid w:val="00F924ED"/>
    <w:rsid w:val="00F93CD5"/>
    <w:rsid w:val="00F946FA"/>
    <w:rsid w:val="00F95CD3"/>
    <w:rsid w:val="00F95E9C"/>
    <w:rsid w:val="00F96CAB"/>
    <w:rsid w:val="00F96DC1"/>
    <w:rsid w:val="00F97A42"/>
    <w:rsid w:val="00FA0697"/>
    <w:rsid w:val="00FA0D2D"/>
    <w:rsid w:val="00FA12E6"/>
    <w:rsid w:val="00FA5F32"/>
    <w:rsid w:val="00FA7E47"/>
    <w:rsid w:val="00FB124B"/>
    <w:rsid w:val="00FB14EC"/>
    <w:rsid w:val="00FB4EA9"/>
    <w:rsid w:val="00FB54AA"/>
    <w:rsid w:val="00FB5959"/>
    <w:rsid w:val="00FB5ED5"/>
    <w:rsid w:val="00FB6F71"/>
    <w:rsid w:val="00FB7256"/>
    <w:rsid w:val="00FB767F"/>
    <w:rsid w:val="00FC123E"/>
    <w:rsid w:val="00FC3C6E"/>
    <w:rsid w:val="00FC54D2"/>
    <w:rsid w:val="00FC5557"/>
    <w:rsid w:val="00FC59EA"/>
    <w:rsid w:val="00FC7D1B"/>
    <w:rsid w:val="00FD06B2"/>
    <w:rsid w:val="00FD2018"/>
    <w:rsid w:val="00FD45AE"/>
    <w:rsid w:val="00FD4E65"/>
    <w:rsid w:val="00FD606A"/>
    <w:rsid w:val="00FD6B49"/>
    <w:rsid w:val="00FD70D9"/>
    <w:rsid w:val="00FE21E5"/>
    <w:rsid w:val="00FE39BD"/>
    <w:rsid w:val="00FE54FE"/>
    <w:rsid w:val="00FE616D"/>
    <w:rsid w:val="00FE6C05"/>
    <w:rsid w:val="00FF0747"/>
    <w:rsid w:val="00FF23EA"/>
    <w:rsid w:val="00FF5F8F"/>
    <w:rsid w:val="00FF680C"/>
    <w:rsid w:val="00FF68B7"/>
    <w:rsid w:val="00FF783C"/>
    <w:rsid w:val="00FF7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D01993"/>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06D"/>
    <w:pPr>
      <w:ind w:left="720"/>
      <w:contextualSpacing/>
    </w:pPr>
  </w:style>
  <w:style w:type="paragraph" w:styleId="HTMLPreformatted">
    <w:name w:val="HTML Preformatted"/>
    <w:basedOn w:val="Normal"/>
    <w:link w:val="HTMLPreformattedChar"/>
    <w:uiPriority w:val="99"/>
    <w:semiHidden/>
    <w:unhideWhenUsed/>
    <w:rsid w:val="00BD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D5AC4"/>
    <w:rPr>
      <w:rFonts w:ascii="Courier New" w:eastAsia="Times New Roman" w:hAnsi="Courier New" w:cs="Courier New"/>
      <w:sz w:val="20"/>
      <w:szCs w:val="20"/>
      <w:lang w:eastAsia="en-GB"/>
    </w:rPr>
  </w:style>
  <w:style w:type="paragraph" w:styleId="NormalWeb">
    <w:name w:val="Normal (Web)"/>
    <w:basedOn w:val="Normal"/>
    <w:uiPriority w:val="99"/>
    <w:unhideWhenUsed/>
    <w:rsid w:val="009107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078D"/>
    <w:rPr>
      <w:b/>
      <w:bCs/>
    </w:rPr>
  </w:style>
  <w:style w:type="character" w:styleId="Emphasis">
    <w:name w:val="Emphasis"/>
    <w:basedOn w:val="DefaultParagraphFont"/>
    <w:uiPriority w:val="20"/>
    <w:qFormat/>
    <w:rsid w:val="0091078D"/>
    <w:rPr>
      <w:i/>
      <w:iCs/>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rsid w:val="0016245B"/>
    <w:rPr>
      <w:vertAlign w:val="superscript"/>
    </w:rPr>
  </w:style>
  <w:style w:type="paragraph" w:styleId="FootnoteText">
    <w:name w:val="footnote text"/>
    <w:aliases w:val="single space,Footnote Text Char 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fn,ADB,fn Char,f,FOOTNOTES,ft"/>
    <w:basedOn w:val="Normal"/>
    <w:link w:val="FootnoteTextChar"/>
    <w:uiPriority w:val="99"/>
    <w:unhideWhenUsed/>
    <w:rsid w:val="0016245B"/>
    <w:pPr>
      <w:spacing w:after="0" w:line="240" w:lineRule="auto"/>
    </w:pPr>
    <w:rPr>
      <w:sz w:val="20"/>
      <w:szCs w:val="20"/>
    </w:rPr>
  </w:style>
  <w:style w:type="character" w:customStyle="1" w:styleId="FootnoteTextChar">
    <w:name w:val="Footnote Text Char"/>
    <w:aliases w:val="single space Char,Footnote Text Char Char Char,Текст сноски Знак Знак Char,Текст сноски Знак1 Знак Знак Char,Текст сноски Знак Знак Знак Знак Char,Текст сноски Знак1 Знак Знак Знак Знак Char,fn Char1,ADB Char,fn Char Char,f Char"/>
    <w:basedOn w:val="DefaultParagraphFont"/>
    <w:link w:val="FootnoteText"/>
    <w:uiPriority w:val="99"/>
    <w:rsid w:val="0016245B"/>
    <w:rPr>
      <w:sz w:val="20"/>
      <w:szCs w:val="20"/>
      <w:lang w:val="en-US"/>
    </w:rPr>
  </w:style>
  <w:style w:type="paragraph" w:styleId="BalloonText">
    <w:name w:val="Balloon Text"/>
    <w:basedOn w:val="Normal"/>
    <w:link w:val="BalloonTextChar"/>
    <w:uiPriority w:val="99"/>
    <w:semiHidden/>
    <w:unhideWhenUsed/>
    <w:rsid w:val="00A22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23"/>
    <w:rPr>
      <w:rFonts w:ascii="Segoe UI" w:hAnsi="Segoe UI" w:cs="Segoe UI"/>
      <w:sz w:val="18"/>
      <w:szCs w:val="18"/>
    </w:rPr>
  </w:style>
  <w:style w:type="character" w:styleId="PageNumber">
    <w:name w:val="page number"/>
    <w:basedOn w:val="DefaultParagraphFont"/>
    <w:semiHidden/>
    <w:unhideWhenUsed/>
    <w:rsid w:val="00316015"/>
  </w:style>
  <w:style w:type="character" w:styleId="Hyperlink">
    <w:name w:val="Hyperlink"/>
    <w:basedOn w:val="DefaultParagraphFont"/>
    <w:uiPriority w:val="99"/>
    <w:unhideWhenUsed/>
    <w:rsid w:val="00316015"/>
    <w:rPr>
      <w:color w:val="0000FF" w:themeColor="hyperlink"/>
      <w:u w:val="single"/>
    </w:rPr>
  </w:style>
  <w:style w:type="paragraph" w:styleId="Header">
    <w:name w:val="header"/>
    <w:basedOn w:val="Normal"/>
    <w:link w:val="HeaderChar"/>
    <w:uiPriority w:val="99"/>
    <w:unhideWhenUsed/>
    <w:rsid w:val="00C82421"/>
    <w:pPr>
      <w:tabs>
        <w:tab w:val="center" w:pos="4844"/>
        <w:tab w:val="right" w:pos="9689"/>
      </w:tabs>
      <w:spacing w:after="0" w:line="240" w:lineRule="auto"/>
    </w:pPr>
  </w:style>
  <w:style w:type="character" w:customStyle="1" w:styleId="HeaderChar">
    <w:name w:val="Header Char"/>
    <w:basedOn w:val="DefaultParagraphFont"/>
    <w:link w:val="Header"/>
    <w:uiPriority w:val="99"/>
    <w:rsid w:val="00C82421"/>
  </w:style>
  <w:style w:type="paragraph" w:styleId="Footer">
    <w:name w:val="footer"/>
    <w:basedOn w:val="Normal"/>
    <w:link w:val="FooterChar"/>
    <w:uiPriority w:val="99"/>
    <w:unhideWhenUsed/>
    <w:rsid w:val="00C82421"/>
    <w:pPr>
      <w:tabs>
        <w:tab w:val="center" w:pos="4844"/>
        <w:tab w:val="right" w:pos="9689"/>
      </w:tabs>
      <w:spacing w:after="0" w:line="240" w:lineRule="auto"/>
    </w:pPr>
  </w:style>
  <w:style w:type="character" w:customStyle="1" w:styleId="FooterChar">
    <w:name w:val="Footer Char"/>
    <w:basedOn w:val="DefaultParagraphFont"/>
    <w:link w:val="Footer"/>
    <w:uiPriority w:val="99"/>
    <w:rsid w:val="00C82421"/>
  </w:style>
  <w:style w:type="character" w:styleId="CommentReference">
    <w:name w:val="annotation reference"/>
    <w:basedOn w:val="DefaultParagraphFont"/>
    <w:uiPriority w:val="99"/>
    <w:semiHidden/>
    <w:unhideWhenUsed/>
    <w:rsid w:val="00C14936"/>
    <w:rPr>
      <w:sz w:val="16"/>
      <w:szCs w:val="16"/>
    </w:rPr>
  </w:style>
  <w:style w:type="paragraph" w:styleId="CommentText">
    <w:name w:val="annotation text"/>
    <w:basedOn w:val="Normal"/>
    <w:link w:val="CommentTextChar"/>
    <w:uiPriority w:val="99"/>
    <w:semiHidden/>
    <w:unhideWhenUsed/>
    <w:rsid w:val="00C14936"/>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14936"/>
    <w:rPr>
      <w:sz w:val="20"/>
      <w:szCs w:val="20"/>
      <w:lang w:val="en-US"/>
    </w:rPr>
  </w:style>
  <w:style w:type="character" w:customStyle="1" w:styleId="Heading1Char">
    <w:name w:val="Heading 1 Char"/>
    <w:basedOn w:val="DefaultParagraphFont"/>
    <w:link w:val="Heading1"/>
    <w:uiPriority w:val="99"/>
    <w:rsid w:val="00D01993"/>
    <w:rPr>
      <w:rFonts w:ascii="Cambria" w:eastAsia="Times New Roman" w:hAnsi="Cambria" w:cs="Times New Roman"/>
      <w:b/>
      <w:bCs/>
      <w:kern w:val="32"/>
      <w:sz w:val="32"/>
      <w:szCs w:val="32"/>
      <w:lang w:val="en-US"/>
    </w:rPr>
  </w:style>
  <w:style w:type="character" w:customStyle="1" w:styleId="apple-converted-space">
    <w:name w:val="apple-converted-space"/>
    <w:basedOn w:val="DefaultParagraphFont"/>
    <w:uiPriority w:val="99"/>
    <w:rsid w:val="00D01993"/>
    <w:rPr>
      <w:rFonts w:cs="Times New Roman"/>
    </w:rPr>
  </w:style>
  <w:style w:type="character" w:customStyle="1" w:styleId="textcolumn">
    <w:name w:val="textcolumn"/>
    <w:basedOn w:val="DefaultParagraphFont"/>
    <w:uiPriority w:val="99"/>
    <w:rsid w:val="00D01993"/>
    <w:rPr>
      <w:rFonts w:cs="Times New Roman"/>
    </w:rPr>
  </w:style>
  <w:style w:type="character" w:customStyle="1" w:styleId="tlid-translation">
    <w:name w:val="tlid-translation"/>
    <w:basedOn w:val="DefaultParagraphFont"/>
    <w:rsid w:val="006C5252"/>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tref,16 Point"/>
    <w:basedOn w:val="Normal"/>
    <w:link w:val="FootnoteReference"/>
    <w:uiPriority w:val="99"/>
    <w:qFormat/>
    <w:rsid w:val="008D2480"/>
    <w:pPr>
      <w:spacing w:after="160" w:line="240" w:lineRule="exact"/>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D01993"/>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06D"/>
    <w:pPr>
      <w:ind w:left="720"/>
      <w:contextualSpacing/>
    </w:pPr>
  </w:style>
  <w:style w:type="paragraph" w:styleId="HTMLPreformatted">
    <w:name w:val="HTML Preformatted"/>
    <w:basedOn w:val="Normal"/>
    <w:link w:val="HTMLPreformattedChar"/>
    <w:uiPriority w:val="99"/>
    <w:semiHidden/>
    <w:unhideWhenUsed/>
    <w:rsid w:val="00BD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D5AC4"/>
    <w:rPr>
      <w:rFonts w:ascii="Courier New" w:eastAsia="Times New Roman" w:hAnsi="Courier New" w:cs="Courier New"/>
      <w:sz w:val="20"/>
      <w:szCs w:val="20"/>
      <w:lang w:eastAsia="en-GB"/>
    </w:rPr>
  </w:style>
  <w:style w:type="paragraph" w:styleId="NormalWeb">
    <w:name w:val="Normal (Web)"/>
    <w:basedOn w:val="Normal"/>
    <w:uiPriority w:val="99"/>
    <w:unhideWhenUsed/>
    <w:rsid w:val="009107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078D"/>
    <w:rPr>
      <w:b/>
      <w:bCs/>
    </w:rPr>
  </w:style>
  <w:style w:type="character" w:styleId="Emphasis">
    <w:name w:val="Emphasis"/>
    <w:basedOn w:val="DefaultParagraphFont"/>
    <w:uiPriority w:val="20"/>
    <w:qFormat/>
    <w:rsid w:val="0091078D"/>
    <w:rPr>
      <w:i/>
      <w:iCs/>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rsid w:val="0016245B"/>
    <w:rPr>
      <w:vertAlign w:val="superscript"/>
    </w:rPr>
  </w:style>
  <w:style w:type="paragraph" w:styleId="FootnoteText">
    <w:name w:val="footnote text"/>
    <w:aliases w:val="single space,Footnote Text Char Char,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fn,ADB,fn Char,f,FOOTNOTES,ft"/>
    <w:basedOn w:val="Normal"/>
    <w:link w:val="FootnoteTextChar"/>
    <w:uiPriority w:val="99"/>
    <w:unhideWhenUsed/>
    <w:rsid w:val="0016245B"/>
    <w:pPr>
      <w:spacing w:after="0" w:line="240" w:lineRule="auto"/>
    </w:pPr>
    <w:rPr>
      <w:sz w:val="20"/>
      <w:szCs w:val="20"/>
    </w:rPr>
  </w:style>
  <w:style w:type="character" w:customStyle="1" w:styleId="FootnoteTextChar">
    <w:name w:val="Footnote Text Char"/>
    <w:aliases w:val="single space Char,Footnote Text Char Char Char,Текст сноски Знак Знак Char,Текст сноски Знак1 Знак Знак Char,Текст сноски Знак Знак Знак Знак Char,Текст сноски Знак1 Знак Знак Знак Знак Char,fn Char1,ADB Char,fn Char Char,f Char"/>
    <w:basedOn w:val="DefaultParagraphFont"/>
    <w:link w:val="FootnoteText"/>
    <w:uiPriority w:val="99"/>
    <w:rsid w:val="0016245B"/>
    <w:rPr>
      <w:sz w:val="20"/>
      <w:szCs w:val="20"/>
      <w:lang w:val="en-US"/>
    </w:rPr>
  </w:style>
  <w:style w:type="paragraph" w:styleId="BalloonText">
    <w:name w:val="Balloon Text"/>
    <w:basedOn w:val="Normal"/>
    <w:link w:val="BalloonTextChar"/>
    <w:uiPriority w:val="99"/>
    <w:semiHidden/>
    <w:unhideWhenUsed/>
    <w:rsid w:val="00A22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23"/>
    <w:rPr>
      <w:rFonts w:ascii="Segoe UI" w:hAnsi="Segoe UI" w:cs="Segoe UI"/>
      <w:sz w:val="18"/>
      <w:szCs w:val="18"/>
    </w:rPr>
  </w:style>
  <w:style w:type="character" w:styleId="PageNumber">
    <w:name w:val="page number"/>
    <w:basedOn w:val="DefaultParagraphFont"/>
    <w:semiHidden/>
    <w:unhideWhenUsed/>
    <w:rsid w:val="00316015"/>
  </w:style>
  <w:style w:type="character" w:styleId="Hyperlink">
    <w:name w:val="Hyperlink"/>
    <w:basedOn w:val="DefaultParagraphFont"/>
    <w:uiPriority w:val="99"/>
    <w:unhideWhenUsed/>
    <w:rsid w:val="00316015"/>
    <w:rPr>
      <w:color w:val="0000FF" w:themeColor="hyperlink"/>
      <w:u w:val="single"/>
    </w:rPr>
  </w:style>
  <w:style w:type="paragraph" w:styleId="Header">
    <w:name w:val="header"/>
    <w:basedOn w:val="Normal"/>
    <w:link w:val="HeaderChar"/>
    <w:uiPriority w:val="99"/>
    <w:unhideWhenUsed/>
    <w:rsid w:val="00C82421"/>
    <w:pPr>
      <w:tabs>
        <w:tab w:val="center" w:pos="4844"/>
        <w:tab w:val="right" w:pos="9689"/>
      </w:tabs>
      <w:spacing w:after="0" w:line="240" w:lineRule="auto"/>
    </w:pPr>
  </w:style>
  <w:style w:type="character" w:customStyle="1" w:styleId="HeaderChar">
    <w:name w:val="Header Char"/>
    <w:basedOn w:val="DefaultParagraphFont"/>
    <w:link w:val="Header"/>
    <w:uiPriority w:val="99"/>
    <w:rsid w:val="00C82421"/>
  </w:style>
  <w:style w:type="paragraph" w:styleId="Footer">
    <w:name w:val="footer"/>
    <w:basedOn w:val="Normal"/>
    <w:link w:val="FooterChar"/>
    <w:uiPriority w:val="99"/>
    <w:unhideWhenUsed/>
    <w:rsid w:val="00C82421"/>
    <w:pPr>
      <w:tabs>
        <w:tab w:val="center" w:pos="4844"/>
        <w:tab w:val="right" w:pos="9689"/>
      </w:tabs>
      <w:spacing w:after="0" w:line="240" w:lineRule="auto"/>
    </w:pPr>
  </w:style>
  <w:style w:type="character" w:customStyle="1" w:styleId="FooterChar">
    <w:name w:val="Footer Char"/>
    <w:basedOn w:val="DefaultParagraphFont"/>
    <w:link w:val="Footer"/>
    <w:uiPriority w:val="99"/>
    <w:rsid w:val="00C82421"/>
  </w:style>
  <w:style w:type="character" w:styleId="CommentReference">
    <w:name w:val="annotation reference"/>
    <w:basedOn w:val="DefaultParagraphFont"/>
    <w:uiPriority w:val="99"/>
    <w:semiHidden/>
    <w:unhideWhenUsed/>
    <w:rsid w:val="00C14936"/>
    <w:rPr>
      <w:sz w:val="16"/>
      <w:szCs w:val="16"/>
    </w:rPr>
  </w:style>
  <w:style w:type="paragraph" w:styleId="CommentText">
    <w:name w:val="annotation text"/>
    <w:basedOn w:val="Normal"/>
    <w:link w:val="CommentTextChar"/>
    <w:uiPriority w:val="99"/>
    <w:semiHidden/>
    <w:unhideWhenUsed/>
    <w:rsid w:val="00C14936"/>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14936"/>
    <w:rPr>
      <w:sz w:val="20"/>
      <w:szCs w:val="20"/>
      <w:lang w:val="en-US"/>
    </w:rPr>
  </w:style>
  <w:style w:type="character" w:customStyle="1" w:styleId="Heading1Char">
    <w:name w:val="Heading 1 Char"/>
    <w:basedOn w:val="DefaultParagraphFont"/>
    <w:link w:val="Heading1"/>
    <w:uiPriority w:val="99"/>
    <w:rsid w:val="00D01993"/>
    <w:rPr>
      <w:rFonts w:ascii="Cambria" w:eastAsia="Times New Roman" w:hAnsi="Cambria" w:cs="Times New Roman"/>
      <w:b/>
      <w:bCs/>
      <w:kern w:val="32"/>
      <w:sz w:val="32"/>
      <w:szCs w:val="32"/>
      <w:lang w:val="en-US"/>
    </w:rPr>
  </w:style>
  <w:style w:type="character" w:customStyle="1" w:styleId="apple-converted-space">
    <w:name w:val="apple-converted-space"/>
    <w:basedOn w:val="DefaultParagraphFont"/>
    <w:uiPriority w:val="99"/>
    <w:rsid w:val="00D01993"/>
    <w:rPr>
      <w:rFonts w:cs="Times New Roman"/>
    </w:rPr>
  </w:style>
  <w:style w:type="character" w:customStyle="1" w:styleId="textcolumn">
    <w:name w:val="textcolumn"/>
    <w:basedOn w:val="DefaultParagraphFont"/>
    <w:uiPriority w:val="99"/>
    <w:rsid w:val="00D01993"/>
    <w:rPr>
      <w:rFonts w:cs="Times New Roman"/>
    </w:rPr>
  </w:style>
  <w:style w:type="character" w:customStyle="1" w:styleId="tlid-translation">
    <w:name w:val="tlid-translation"/>
    <w:basedOn w:val="DefaultParagraphFont"/>
    <w:rsid w:val="006C5252"/>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tref,16 Point"/>
    <w:basedOn w:val="Normal"/>
    <w:link w:val="FootnoteReference"/>
    <w:uiPriority w:val="99"/>
    <w:qFormat/>
    <w:rsid w:val="008D2480"/>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1109">
      <w:bodyDiv w:val="1"/>
      <w:marLeft w:val="0"/>
      <w:marRight w:val="0"/>
      <w:marTop w:val="0"/>
      <w:marBottom w:val="0"/>
      <w:divBdr>
        <w:top w:val="none" w:sz="0" w:space="0" w:color="auto"/>
        <w:left w:val="none" w:sz="0" w:space="0" w:color="auto"/>
        <w:bottom w:val="none" w:sz="0" w:space="0" w:color="auto"/>
        <w:right w:val="none" w:sz="0" w:space="0" w:color="auto"/>
      </w:divBdr>
    </w:div>
    <w:div w:id="167840193">
      <w:bodyDiv w:val="1"/>
      <w:marLeft w:val="0"/>
      <w:marRight w:val="0"/>
      <w:marTop w:val="0"/>
      <w:marBottom w:val="0"/>
      <w:divBdr>
        <w:top w:val="none" w:sz="0" w:space="0" w:color="auto"/>
        <w:left w:val="none" w:sz="0" w:space="0" w:color="auto"/>
        <w:bottom w:val="none" w:sz="0" w:space="0" w:color="auto"/>
        <w:right w:val="none" w:sz="0" w:space="0" w:color="auto"/>
      </w:divBdr>
    </w:div>
    <w:div w:id="231309142">
      <w:bodyDiv w:val="1"/>
      <w:marLeft w:val="0"/>
      <w:marRight w:val="0"/>
      <w:marTop w:val="0"/>
      <w:marBottom w:val="0"/>
      <w:divBdr>
        <w:top w:val="none" w:sz="0" w:space="0" w:color="auto"/>
        <w:left w:val="none" w:sz="0" w:space="0" w:color="auto"/>
        <w:bottom w:val="none" w:sz="0" w:space="0" w:color="auto"/>
        <w:right w:val="none" w:sz="0" w:space="0" w:color="auto"/>
      </w:divBdr>
    </w:div>
    <w:div w:id="368266068">
      <w:bodyDiv w:val="1"/>
      <w:marLeft w:val="0"/>
      <w:marRight w:val="0"/>
      <w:marTop w:val="0"/>
      <w:marBottom w:val="0"/>
      <w:divBdr>
        <w:top w:val="none" w:sz="0" w:space="0" w:color="auto"/>
        <w:left w:val="none" w:sz="0" w:space="0" w:color="auto"/>
        <w:bottom w:val="none" w:sz="0" w:space="0" w:color="auto"/>
        <w:right w:val="none" w:sz="0" w:space="0" w:color="auto"/>
      </w:divBdr>
    </w:div>
    <w:div w:id="707685973">
      <w:bodyDiv w:val="1"/>
      <w:marLeft w:val="0"/>
      <w:marRight w:val="0"/>
      <w:marTop w:val="0"/>
      <w:marBottom w:val="0"/>
      <w:divBdr>
        <w:top w:val="none" w:sz="0" w:space="0" w:color="auto"/>
        <w:left w:val="none" w:sz="0" w:space="0" w:color="auto"/>
        <w:bottom w:val="none" w:sz="0" w:space="0" w:color="auto"/>
        <w:right w:val="none" w:sz="0" w:space="0" w:color="auto"/>
      </w:divBdr>
    </w:div>
    <w:div w:id="842550659">
      <w:bodyDiv w:val="1"/>
      <w:marLeft w:val="0"/>
      <w:marRight w:val="0"/>
      <w:marTop w:val="0"/>
      <w:marBottom w:val="0"/>
      <w:divBdr>
        <w:top w:val="none" w:sz="0" w:space="0" w:color="auto"/>
        <w:left w:val="none" w:sz="0" w:space="0" w:color="auto"/>
        <w:bottom w:val="none" w:sz="0" w:space="0" w:color="auto"/>
        <w:right w:val="none" w:sz="0" w:space="0" w:color="auto"/>
      </w:divBdr>
      <w:divsChild>
        <w:div w:id="398790430">
          <w:marLeft w:val="0"/>
          <w:marRight w:val="0"/>
          <w:marTop w:val="0"/>
          <w:marBottom w:val="0"/>
          <w:divBdr>
            <w:top w:val="none" w:sz="0" w:space="0" w:color="auto"/>
            <w:left w:val="none" w:sz="0" w:space="0" w:color="auto"/>
            <w:bottom w:val="none" w:sz="0" w:space="0" w:color="auto"/>
            <w:right w:val="none" w:sz="0" w:space="0" w:color="auto"/>
          </w:divBdr>
          <w:divsChild>
            <w:div w:id="238251947">
              <w:marLeft w:val="0"/>
              <w:marRight w:val="0"/>
              <w:marTop w:val="0"/>
              <w:marBottom w:val="0"/>
              <w:divBdr>
                <w:top w:val="none" w:sz="0" w:space="0" w:color="auto"/>
                <w:left w:val="none" w:sz="0" w:space="0" w:color="auto"/>
                <w:bottom w:val="none" w:sz="0" w:space="0" w:color="auto"/>
                <w:right w:val="none" w:sz="0" w:space="0" w:color="auto"/>
              </w:divBdr>
              <w:divsChild>
                <w:div w:id="635178919">
                  <w:marLeft w:val="0"/>
                  <w:marRight w:val="0"/>
                  <w:marTop w:val="0"/>
                  <w:marBottom w:val="0"/>
                  <w:divBdr>
                    <w:top w:val="none" w:sz="0" w:space="0" w:color="auto"/>
                    <w:left w:val="none" w:sz="0" w:space="0" w:color="auto"/>
                    <w:bottom w:val="none" w:sz="0" w:space="0" w:color="auto"/>
                    <w:right w:val="none" w:sz="0" w:space="0" w:color="auto"/>
                  </w:divBdr>
                  <w:divsChild>
                    <w:div w:id="536627336">
                      <w:marLeft w:val="0"/>
                      <w:marRight w:val="0"/>
                      <w:marTop w:val="0"/>
                      <w:marBottom w:val="0"/>
                      <w:divBdr>
                        <w:top w:val="none" w:sz="0" w:space="0" w:color="auto"/>
                        <w:left w:val="none" w:sz="0" w:space="0" w:color="auto"/>
                        <w:bottom w:val="none" w:sz="0" w:space="0" w:color="auto"/>
                        <w:right w:val="none" w:sz="0" w:space="0" w:color="auto"/>
                      </w:divBdr>
                      <w:divsChild>
                        <w:div w:id="279265836">
                          <w:marLeft w:val="0"/>
                          <w:marRight w:val="0"/>
                          <w:marTop w:val="0"/>
                          <w:marBottom w:val="0"/>
                          <w:divBdr>
                            <w:top w:val="none" w:sz="0" w:space="0" w:color="auto"/>
                            <w:left w:val="none" w:sz="0" w:space="0" w:color="auto"/>
                            <w:bottom w:val="none" w:sz="0" w:space="0" w:color="auto"/>
                            <w:right w:val="none" w:sz="0" w:space="0" w:color="auto"/>
                          </w:divBdr>
                          <w:divsChild>
                            <w:div w:id="1313634046">
                              <w:marLeft w:val="0"/>
                              <w:marRight w:val="300"/>
                              <w:marTop w:val="180"/>
                              <w:marBottom w:val="0"/>
                              <w:divBdr>
                                <w:top w:val="none" w:sz="0" w:space="0" w:color="auto"/>
                                <w:left w:val="none" w:sz="0" w:space="0" w:color="auto"/>
                                <w:bottom w:val="none" w:sz="0" w:space="0" w:color="auto"/>
                                <w:right w:val="none" w:sz="0" w:space="0" w:color="auto"/>
                              </w:divBdr>
                              <w:divsChild>
                                <w:div w:id="13688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454323">
          <w:marLeft w:val="0"/>
          <w:marRight w:val="0"/>
          <w:marTop w:val="0"/>
          <w:marBottom w:val="0"/>
          <w:divBdr>
            <w:top w:val="none" w:sz="0" w:space="0" w:color="auto"/>
            <w:left w:val="none" w:sz="0" w:space="0" w:color="auto"/>
            <w:bottom w:val="none" w:sz="0" w:space="0" w:color="auto"/>
            <w:right w:val="none" w:sz="0" w:space="0" w:color="auto"/>
          </w:divBdr>
          <w:divsChild>
            <w:div w:id="1123882268">
              <w:marLeft w:val="0"/>
              <w:marRight w:val="0"/>
              <w:marTop w:val="0"/>
              <w:marBottom w:val="0"/>
              <w:divBdr>
                <w:top w:val="none" w:sz="0" w:space="0" w:color="auto"/>
                <w:left w:val="none" w:sz="0" w:space="0" w:color="auto"/>
                <w:bottom w:val="none" w:sz="0" w:space="0" w:color="auto"/>
                <w:right w:val="none" w:sz="0" w:space="0" w:color="auto"/>
              </w:divBdr>
              <w:divsChild>
                <w:div w:id="960724749">
                  <w:marLeft w:val="0"/>
                  <w:marRight w:val="0"/>
                  <w:marTop w:val="0"/>
                  <w:marBottom w:val="0"/>
                  <w:divBdr>
                    <w:top w:val="none" w:sz="0" w:space="0" w:color="auto"/>
                    <w:left w:val="none" w:sz="0" w:space="0" w:color="auto"/>
                    <w:bottom w:val="none" w:sz="0" w:space="0" w:color="auto"/>
                    <w:right w:val="none" w:sz="0" w:space="0" w:color="auto"/>
                  </w:divBdr>
                  <w:divsChild>
                    <w:div w:id="1242065058">
                      <w:marLeft w:val="0"/>
                      <w:marRight w:val="0"/>
                      <w:marTop w:val="0"/>
                      <w:marBottom w:val="0"/>
                      <w:divBdr>
                        <w:top w:val="none" w:sz="0" w:space="0" w:color="auto"/>
                        <w:left w:val="none" w:sz="0" w:space="0" w:color="auto"/>
                        <w:bottom w:val="none" w:sz="0" w:space="0" w:color="auto"/>
                        <w:right w:val="none" w:sz="0" w:space="0" w:color="auto"/>
                      </w:divBdr>
                      <w:divsChild>
                        <w:div w:id="1142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706738">
      <w:bodyDiv w:val="1"/>
      <w:marLeft w:val="0"/>
      <w:marRight w:val="0"/>
      <w:marTop w:val="0"/>
      <w:marBottom w:val="0"/>
      <w:divBdr>
        <w:top w:val="none" w:sz="0" w:space="0" w:color="auto"/>
        <w:left w:val="none" w:sz="0" w:space="0" w:color="auto"/>
        <w:bottom w:val="none" w:sz="0" w:space="0" w:color="auto"/>
        <w:right w:val="none" w:sz="0" w:space="0" w:color="auto"/>
      </w:divBdr>
    </w:div>
    <w:div w:id="1246374630">
      <w:bodyDiv w:val="1"/>
      <w:marLeft w:val="0"/>
      <w:marRight w:val="0"/>
      <w:marTop w:val="0"/>
      <w:marBottom w:val="0"/>
      <w:divBdr>
        <w:top w:val="none" w:sz="0" w:space="0" w:color="auto"/>
        <w:left w:val="none" w:sz="0" w:space="0" w:color="auto"/>
        <w:bottom w:val="none" w:sz="0" w:space="0" w:color="auto"/>
        <w:right w:val="none" w:sz="0" w:space="0" w:color="auto"/>
      </w:divBdr>
    </w:div>
    <w:div w:id="1341545723">
      <w:bodyDiv w:val="1"/>
      <w:marLeft w:val="0"/>
      <w:marRight w:val="0"/>
      <w:marTop w:val="0"/>
      <w:marBottom w:val="0"/>
      <w:divBdr>
        <w:top w:val="none" w:sz="0" w:space="0" w:color="auto"/>
        <w:left w:val="none" w:sz="0" w:space="0" w:color="auto"/>
        <w:bottom w:val="none" w:sz="0" w:space="0" w:color="auto"/>
        <w:right w:val="none" w:sz="0" w:space="0" w:color="auto"/>
      </w:divBdr>
      <w:divsChild>
        <w:div w:id="846286603">
          <w:marLeft w:val="0"/>
          <w:marRight w:val="0"/>
          <w:marTop w:val="0"/>
          <w:marBottom w:val="0"/>
          <w:divBdr>
            <w:top w:val="none" w:sz="0" w:space="0" w:color="auto"/>
            <w:left w:val="none" w:sz="0" w:space="0" w:color="auto"/>
            <w:bottom w:val="none" w:sz="0" w:space="0" w:color="auto"/>
            <w:right w:val="none" w:sz="0" w:space="0" w:color="auto"/>
          </w:divBdr>
        </w:div>
      </w:divsChild>
    </w:div>
    <w:div w:id="1398430280">
      <w:bodyDiv w:val="1"/>
      <w:marLeft w:val="0"/>
      <w:marRight w:val="0"/>
      <w:marTop w:val="0"/>
      <w:marBottom w:val="0"/>
      <w:divBdr>
        <w:top w:val="none" w:sz="0" w:space="0" w:color="auto"/>
        <w:left w:val="none" w:sz="0" w:space="0" w:color="auto"/>
        <w:bottom w:val="none" w:sz="0" w:space="0" w:color="auto"/>
        <w:right w:val="none" w:sz="0" w:space="0" w:color="auto"/>
      </w:divBdr>
    </w:div>
    <w:div w:id="1400787543">
      <w:bodyDiv w:val="1"/>
      <w:marLeft w:val="0"/>
      <w:marRight w:val="0"/>
      <w:marTop w:val="0"/>
      <w:marBottom w:val="0"/>
      <w:divBdr>
        <w:top w:val="none" w:sz="0" w:space="0" w:color="auto"/>
        <w:left w:val="none" w:sz="0" w:space="0" w:color="auto"/>
        <w:bottom w:val="none" w:sz="0" w:space="0" w:color="auto"/>
        <w:right w:val="none" w:sz="0" w:space="0" w:color="auto"/>
      </w:divBdr>
    </w:div>
    <w:div w:id="1403986127">
      <w:bodyDiv w:val="1"/>
      <w:marLeft w:val="0"/>
      <w:marRight w:val="0"/>
      <w:marTop w:val="0"/>
      <w:marBottom w:val="0"/>
      <w:divBdr>
        <w:top w:val="none" w:sz="0" w:space="0" w:color="auto"/>
        <w:left w:val="none" w:sz="0" w:space="0" w:color="auto"/>
        <w:bottom w:val="none" w:sz="0" w:space="0" w:color="auto"/>
        <w:right w:val="none" w:sz="0" w:space="0" w:color="auto"/>
      </w:divBdr>
    </w:div>
    <w:div w:id="1563713272">
      <w:bodyDiv w:val="1"/>
      <w:marLeft w:val="0"/>
      <w:marRight w:val="0"/>
      <w:marTop w:val="0"/>
      <w:marBottom w:val="0"/>
      <w:divBdr>
        <w:top w:val="none" w:sz="0" w:space="0" w:color="auto"/>
        <w:left w:val="none" w:sz="0" w:space="0" w:color="auto"/>
        <w:bottom w:val="none" w:sz="0" w:space="0" w:color="auto"/>
        <w:right w:val="none" w:sz="0" w:space="0" w:color="auto"/>
      </w:divBdr>
    </w:div>
    <w:div w:id="1580363626">
      <w:bodyDiv w:val="1"/>
      <w:marLeft w:val="0"/>
      <w:marRight w:val="0"/>
      <w:marTop w:val="0"/>
      <w:marBottom w:val="0"/>
      <w:divBdr>
        <w:top w:val="none" w:sz="0" w:space="0" w:color="auto"/>
        <w:left w:val="none" w:sz="0" w:space="0" w:color="auto"/>
        <w:bottom w:val="none" w:sz="0" w:space="0" w:color="auto"/>
        <w:right w:val="none" w:sz="0" w:space="0" w:color="auto"/>
      </w:divBdr>
    </w:div>
    <w:div w:id="1748460706">
      <w:bodyDiv w:val="1"/>
      <w:marLeft w:val="0"/>
      <w:marRight w:val="0"/>
      <w:marTop w:val="0"/>
      <w:marBottom w:val="0"/>
      <w:divBdr>
        <w:top w:val="none" w:sz="0" w:space="0" w:color="auto"/>
        <w:left w:val="none" w:sz="0" w:space="0" w:color="auto"/>
        <w:bottom w:val="none" w:sz="0" w:space="0" w:color="auto"/>
        <w:right w:val="none" w:sz="0" w:space="0" w:color="auto"/>
      </w:divBdr>
    </w:div>
    <w:div w:id="1905293592">
      <w:bodyDiv w:val="1"/>
      <w:marLeft w:val="0"/>
      <w:marRight w:val="0"/>
      <w:marTop w:val="0"/>
      <w:marBottom w:val="0"/>
      <w:divBdr>
        <w:top w:val="none" w:sz="0" w:space="0" w:color="auto"/>
        <w:left w:val="none" w:sz="0" w:space="0" w:color="auto"/>
        <w:bottom w:val="none" w:sz="0" w:space="0" w:color="auto"/>
        <w:right w:val="none" w:sz="0" w:space="0" w:color="auto"/>
      </w:divBdr>
    </w:div>
    <w:div w:id="21122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wto.org/english/thewto_e/acc_e/ukr_e/WTACCUKR143A5_LEG_1.pdf" TargetMode="External"/><Relationship Id="rId2" Type="http://schemas.openxmlformats.org/officeDocument/2006/relationships/hyperlink" Target="https://socialsciences.exeter.ac.uk/media/universityofexeter/collegeofsocialsciencesandinternationalstudies/politics/research/statorg/uk/party/Tax_Law-Value_Added_Tax_Act_1994.pdf" TargetMode="External"/><Relationship Id="rId1" Type="http://schemas.openxmlformats.org/officeDocument/2006/relationships/hyperlink" Target="http://www.databank.com.lb/docs/vat.pdf" TargetMode="External"/><Relationship Id="rId5" Type="http://schemas.openxmlformats.org/officeDocument/2006/relationships/hyperlink" Target="https://www.internationalpublishers.org/images/VAT2015.pdf" TargetMode="External"/><Relationship Id="rId4" Type="http://schemas.openxmlformats.org/officeDocument/2006/relationships/hyperlink" Target="http://www.irishstatutebook.ie/eli/2010/act/31/enacted/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8C160-7F67-490C-9859-4387EAC2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dc:creator>
  <cp:lastModifiedBy>Naira</cp:lastModifiedBy>
  <cp:revision>2</cp:revision>
  <cp:lastPrinted>2019-09-25T06:17:00Z</cp:lastPrinted>
  <dcterms:created xsi:type="dcterms:W3CDTF">2019-11-12T08:38:00Z</dcterms:created>
  <dcterms:modified xsi:type="dcterms:W3CDTF">2019-11-12T08:38:00Z</dcterms:modified>
</cp:coreProperties>
</file>