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EC4" w:rsidRDefault="00325EC4" w:rsidP="00CB19AC">
      <w:pPr>
        <w:spacing w:after="0" w:line="360" w:lineRule="auto"/>
        <w:ind w:right="26" w:firstLine="720"/>
        <w:jc w:val="right"/>
        <w:rPr>
          <w:rFonts w:ascii="GHEA Grapalat" w:eastAsia="Tahoma" w:hAnsi="GHEA Grapalat" w:cs="Tahoma"/>
          <w:color w:val="000000"/>
          <w:sz w:val="24"/>
          <w:szCs w:val="24"/>
          <w:lang w:val="hy-AM"/>
        </w:rPr>
      </w:pPr>
    </w:p>
    <w:p w:rsidR="00CB19AC" w:rsidRDefault="00CB19AC" w:rsidP="00CB19AC">
      <w:pPr>
        <w:spacing w:after="0" w:line="360" w:lineRule="auto"/>
        <w:ind w:right="26" w:firstLine="720"/>
        <w:jc w:val="right"/>
        <w:rPr>
          <w:rFonts w:ascii="GHEA Grapalat" w:eastAsia="Tahoma" w:hAnsi="GHEA Grapalat" w:cs="Tahoma"/>
          <w:color w:val="000000"/>
          <w:sz w:val="24"/>
          <w:szCs w:val="24"/>
          <w:lang w:val="hy-AM"/>
        </w:rPr>
      </w:pPr>
    </w:p>
    <w:p w:rsidR="00CB19AC" w:rsidRPr="006E466B" w:rsidRDefault="00CB19AC" w:rsidP="00CB19AC">
      <w:pPr>
        <w:spacing w:after="0" w:line="360" w:lineRule="auto"/>
        <w:ind w:right="26" w:firstLine="720"/>
        <w:jc w:val="right"/>
        <w:rPr>
          <w:rFonts w:ascii="GHEA Grapalat" w:eastAsia="Tahoma" w:hAnsi="GHEA Grapalat" w:cs="Tahoma"/>
          <w:sz w:val="24"/>
          <w:szCs w:val="24"/>
          <w:lang w:val="hy-AM"/>
        </w:rPr>
      </w:pPr>
      <w:r w:rsidRPr="006E466B">
        <w:rPr>
          <w:rFonts w:ascii="GHEA Grapalat" w:eastAsia="Tahoma" w:hAnsi="GHEA Grapalat" w:cs="Tahoma"/>
          <w:sz w:val="24"/>
          <w:szCs w:val="24"/>
          <w:lang w:val="hy-AM"/>
        </w:rPr>
        <w:t>ՆԱԽԱԳԻԾ</w:t>
      </w:r>
    </w:p>
    <w:p w:rsidR="00CB19AC" w:rsidRDefault="00CB19AC" w:rsidP="00CB19AC">
      <w:pPr>
        <w:spacing w:after="0" w:line="360" w:lineRule="auto"/>
        <w:ind w:right="26" w:firstLine="720"/>
        <w:jc w:val="right"/>
        <w:rPr>
          <w:rFonts w:ascii="GHEA Grapalat" w:eastAsia="Merriweather" w:hAnsi="GHEA Grapalat" w:cs="Merriweather"/>
          <w:b/>
          <w:color w:val="000000"/>
          <w:sz w:val="24"/>
          <w:szCs w:val="24"/>
          <w:u w:val="single"/>
          <w:lang w:val="hy-AM"/>
        </w:rPr>
      </w:pPr>
    </w:p>
    <w:p w:rsidR="00CB19AC" w:rsidRDefault="00CB19AC" w:rsidP="00CB19AC">
      <w:pPr>
        <w:spacing w:after="0" w:line="360" w:lineRule="auto"/>
        <w:ind w:right="26" w:firstLine="720"/>
        <w:jc w:val="right"/>
        <w:rPr>
          <w:rFonts w:ascii="GHEA Grapalat" w:eastAsia="Merriweather" w:hAnsi="GHEA Grapalat" w:cs="Merriweather"/>
          <w:b/>
          <w:color w:val="000000"/>
          <w:sz w:val="24"/>
          <w:szCs w:val="24"/>
          <w:u w:val="single"/>
          <w:lang w:val="hy-AM"/>
        </w:rPr>
      </w:pPr>
    </w:p>
    <w:p w:rsidR="00CB19AC" w:rsidRPr="006A14A6" w:rsidRDefault="00CB19AC" w:rsidP="00CB19AC">
      <w:pPr>
        <w:spacing w:after="0" w:line="360" w:lineRule="auto"/>
        <w:ind w:right="26" w:firstLine="720"/>
        <w:jc w:val="right"/>
        <w:rPr>
          <w:rFonts w:ascii="GHEA Grapalat" w:eastAsia="Merriweather" w:hAnsi="GHEA Grapalat" w:cs="Merriweather"/>
          <w:b/>
          <w:color w:val="000000"/>
          <w:sz w:val="24"/>
          <w:szCs w:val="24"/>
          <w:u w:val="single"/>
          <w:lang w:val="hy-AM"/>
        </w:rPr>
      </w:pPr>
    </w:p>
    <w:p w:rsidR="00CB19AC" w:rsidRPr="006A14A6" w:rsidRDefault="00CB19AC" w:rsidP="00CB19AC">
      <w:pPr>
        <w:spacing w:after="0" w:line="360" w:lineRule="auto"/>
        <w:ind w:right="26" w:firstLine="720"/>
        <w:jc w:val="center"/>
        <w:rPr>
          <w:rFonts w:ascii="GHEA Grapalat" w:eastAsia="Merriweather" w:hAnsi="GHEA Grapalat" w:cs="Merriweather"/>
          <w:b/>
          <w:color w:val="000000"/>
          <w:sz w:val="24"/>
          <w:szCs w:val="24"/>
          <w:lang w:val="hy-AM"/>
        </w:rPr>
      </w:pPr>
      <w:bookmarkStart w:id="0" w:name="_GoBack"/>
      <w:r w:rsidRPr="006A14A6">
        <w:rPr>
          <w:rFonts w:ascii="GHEA Grapalat" w:eastAsia="Tahoma" w:hAnsi="GHEA Grapalat" w:cs="Tahoma"/>
          <w:b/>
          <w:color w:val="000000"/>
          <w:sz w:val="24"/>
          <w:szCs w:val="24"/>
          <w:lang w:val="hy-AM"/>
        </w:rPr>
        <w:t>ՀԱՅԱՍՏԱՆԻ ՀԱՆՐԱՊԵՏՈՒԹՅԱՆ ՕՐԵՆՔ</w:t>
      </w:r>
      <w:r>
        <w:rPr>
          <w:rFonts w:ascii="GHEA Grapalat" w:eastAsia="Tahoma" w:hAnsi="GHEA Grapalat" w:cs="Tahoma"/>
          <w:b/>
          <w:color w:val="000000"/>
          <w:sz w:val="24"/>
          <w:szCs w:val="24"/>
          <w:lang w:val="hy-AM"/>
        </w:rPr>
        <w:t>Ը</w:t>
      </w:r>
    </w:p>
    <w:p w:rsidR="00CB19AC" w:rsidRPr="006A14A6" w:rsidRDefault="00CB19AC" w:rsidP="00CB19AC">
      <w:pPr>
        <w:spacing w:after="0" w:line="360" w:lineRule="auto"/>
        <w:ind w:right="26" w:firstLine="720"/>
        <w:jc w:val="center"/>
        <w:rPr>
          <w:rFonts w:ascii="GHEA Grapalat" w:eastAsia="Times New Roman" w:hAnsi="GHEA Grapalat" w:cs="Times New Roman"/>
          <w:b/>
          <w:sz w:val="24"/>
          <w:szCs w:val="24"/>
          <w:lang w:val="hy-AM"/>
        </w:rPr>
      </w:pPr>
      <w:r>
        <w:rPr>
          <w:rFonts w:ascii="GHEA Grapalat" w:eastAsia="Times New Roman" w:hAnsi="GHEA Grapalat" w:cs="Times New Roman"/>
          <w:b/>
          <w:sz w:val="24"/>
          <w:szCs w:val="24"/>
          <w:lang w:val="hy-AM"/>
        </w:rPr>
        <w:t>«ՀԱՅԱՍՏԱՆԻ</w:t>
      </w:r>
      <w:r w:rsidRPr="00382461">
        <w:rPr>
          <w:rFonts w:ascii="GHEA Grapalat" w:eastAsia="Times New Roman" w:hAnsi="GHEA Grapalat" w:cs="Times New Roman"/>
          <w:b/>
          <w:sz w:val="24"/>
          <w:szCs w:val="24"/>
          <w:lang w:val="hy-AM"/>
        </w:rPr>
        <w:t xml:space="preserve"> </w:t>
      </w:r>
      <w:r w:rsidRPr="006A14A6">
        <w:rPr>
          <w:rFonts w:ascii="GHEA Grapalat" w:eastAsia="Times New Roman" w:hAnsi="GHEA Grapalat" w:cs="Times New Roman"/>
          <w:b/>
          <w:sz w:val="24"/>
          <w:szCs w:val="24"/>
          <w:lang w:val="hy-AM"/>
        </w:rPr>
        <w:t xml:space="preserve">ՀԱՆՐԱՊԵՏՈՒԹՅԱՆ </w:t>
      </w:r>
      <w:r>
        <w:rPr>
          <w:rFonts w:ascii="GHEA Grapalat" w:eastAsia="Times New Roman" w:hAnsi="GHEA Grapalat" w:cs="Times New Roman"/>
          <w:b/>
          <w:sz w:val="24"/>
          <w:szCs w:val="24"/>
          <w:lang w:val="hy-AM"/>
        </w:rPr>
        <w:t xml:space="preserve">ՔԱՂԱՔԱՑԻԱԿԱՆ ԴԱՏԱՎԱՐՈՒԹՅԱՆ </w:t>
      </w:r>
      <w:r w:rsidRPr="006A14A6">
        <w:rPr>
          <w:rFonts w:ascii="GHEA Grapalat" w:eastAsia="Times New Roman" w:hAnsi="GHEA Grapalat" w:cs="Times New Roman"/>
          <w:b/>
          <w:sz w:val="24"/>
          <w:szCs w:val="24"/>
          <w:lang w:val="hy-AM"/>
        </w:rPr>
        <w:t>ՕՐԵՆՍԳՐՔՈՒՄ ԼՐԱՑՈՒՄՆԵՐ ԿԱՏԱՐԵԼՈՒ ՄԱՍԻՆ</w:t>
      </w:r>
      <w:r>
        <w:rPr>
          <w:rFonts w:ascii="GHEA Grapalat" w:eastAsia="Times New Roman" w:hAnsi="GHEA Grapalat" w:cs="Times New Roman"/>
          <w:b/>
          <w:sz w:val="24"/>
          <w:szCs w:val="24"/>
          <w:lang w:val="hy-AM"/>
        </w:rPr>
        <w:t>»</w:t>
      </w:r>
    </w:p>
    <w:bookmarkEnd w:id="0"/>
    <w:p w:rsidR="00CB19AC" w:rsidRDefault="00CB19AC" w:rsidP="00CB19AC">
      <w:pPr>
        <w:spacing w:after="0" w:line="360" w:lineRule="auto"/>
        <w:ind w:right="26" w:firstLine="720"/>
        <w:jc w:val="both"/>
        <w:rPr>
          <w:rFonts w:ascii="GHEA Grapalat" w:eastAsia="Times New Roman" w:hAnsi="GHEA Grapalat" w:cs="Times New Roman"/>
          <w:b/>
          <w:sz w:val="24"/>
          <w:szCs w:val="24"/>
          <w:lang w:val="hy-AM"/>
        </w:rPr>
      </w:pPr>
    </w:p>
    <w:p w:rsidR="00CB19AC" w:rsidRDefault="00CB19AC" w:rsidP="00CB19AC">
      <w:pPr>
        <w:spacing w:after="0" w:line="360" w:lineRule="auto"/>
        <w:ind w:right="26" w:firstLine="720"/>
        <w:jc w:val="both"/>
        <w:rPr>
          <w:rFonts w:ascii="GHEA Grapalat" w:eastAsia="Times New Roman" w:hAnsi="GHEA Grapalat" w:cs="Times New Roman"/>
          <w:b/>
          <w:sz w:val="24"/>
          <w:szCs w:val="24"/>
          <w:lang w:val="hy-AM"/>
        </w:rPr>
      </w:pPr>
    </w:p>
    <w:p w:rsidR="00CB19AC" w:rsidRPr="00987203" w:rsidRDefault="00CB19AC" w:rsidP="00CB19AC">
      <w:pPr>
        <w:spacing w:after="0" w:line="360" w:lineRule="auto"/>
        <w:ind w:right="26" w:firstLine="720"/>
        <w:jc w:val="both"/>
        <w:rPr>
          <w:rFonts w:ascii="GHEA Grapalat" w:eastAsia="Tahoma" w:hAnsi="GHEA Grapalat" w:cs="Tahoma"/>
          <w:color w:val="000000"/>
          <w:sz w:val="24"/>
          <w:szCs w:val="24"/>
          <w:lang w:val="hy-AM"/>
        </w:rPr>
      </w:pPr>
      <w:r w:rsidRPr="00C341B0">
        <w:rPr>
          <w:rFonts w:ascii="GHEA Grapalat" w:eastAsia="Times New Roman" w:hAnsi="GHEA Grapalat" w:cs="Times New Roman"/>
          <w:b/>
          <w:sz w:val="24"/>
          <w:szCs w:val="24"/>
          <w:lang w:val="hy-AM"/>
        </w:rPr>
        <w:t>Հոդված 1</w:t>
      </w:r>
      <w:r w:rsidRPr="003F269F">
        <w:rPr>
          <w:rFonts w:ascii="GHEA Grapalat" w:eastAsia="Times New Roman" w:hAnsi="GHEA Grapalat" w:cs="Times New Roman"/>
          <w:b/>
          <w:sz w:val="24"/>
          <w:szCs w:val="24"/>
          <w:lang w:val="hy-AM"/>
        </w:rPr>
        <w:t>.</w:t>
      </w:r>
      <w:r>
        <w:rPr>
          <w:rFonts w:ascii="GHEA Grapalat" w:eastAsia="Times New Roman" w:hAnsi="GHEA Grapalat" w:cs="Times New Roman"/>
          <w:sz w:val="24"/>
          <w:szCs w:val="24"/>
          <w:lang w:val="hy-AM"/>
        </w:rPr>
        <w:t xml:space="preserve"> </w:t>
      </w:r>
      <w:r w:rsidRPr="00055F79">
        <w:rPr>
          <w:rFonts w:ascii="GHEA Grapalat" w:eastAsia="Tahoma" w:hAnsi="GHEA Grapalat" w:cs="Tahoma"/>
          <w:color w:val="000000"/>
          <w:sz w:val="24"/>
          <w:szCs w:val="24"/>
          <w:highlight w:val="white"/>
          <w:lang w:val="hy-AM"/>
        </w:rPr>
        <w:t>Հայաստանի Հանրապետության</w:t>
      </w:r>
      <w:r>
        <w:rPr>
          <w:rFonts w:ascii="GHEA Grapalat" w:eastAsia="Tahoma" w:hAnsi="GHEA Grapalat" w:cs="Tahoma"/>
          <w:color w:val="000000"/>
          <w:sz w:val="24"/>
          <w:szCs w:val="24"/>
          <w:lang w:val="hy-AM"/>
        </w:rPr>
        <w:t xml:space="preserve"> 2018 թվականի փետրվարի 9-ի ՀՀ </w:t>
      </w:r>
      <w:r w:rsidRPr="00EA213B">
        <w:rPr>
          <w:rFonts w:ascii="GHEA Grapalat" w:eastAsia="Tahoma" w:hAnsi="GHEA Grapalat" w:cs="Tahoma"/>
          <w:color w:val="000000"/>
          <w:sz w:val="24"/>
          <w:szCs w:val="24"/>
          <w:lang w:val="hy-AM"/>
        </w:rPr>
        <w:t>քաղաքացիական դատավարության օրենսգրքի (այսուհետ՝ Օրենսգիրք) 202-րդ հոդվածի 1-ին մասը լրացնել 8-</w:t>
      </w:r>
      <w:r>
        <w:rPr>
          <w:rFonts w:ascii="GHEA Grapalat" w:eastAsia="Tahoma" w:hAnsi="GHEA Grapalat" w:cs="Tahoma"/>
          <w:color w:val="000000"/>
          <w:sz w:val="24"/>
          <w:szCs w:val="24"/>
          <w:lang w:val="hy-AM"/>
        </w:rPr>
        <w:t>րդ կետով՝ հետևյալ բովանդակությամբ</w:t>
      </w:r>
      <w:r w:rsidRPr="00987203">
        <w:rPr>
          <w:rFonts w:ascii="GHEA Grapalat" w:eastAsia="Tahoma" w:hAnsi="GHEA Grapalat" w:cs="Tahoma"/>
          <w:color w:val="000000"/>
          <w:sz w:val="24"/>
          <w:szCs w:val="24"/>
          <w:lang w:val="hy-AM"/>
        </w:rPr>
        <w:t>.</w:t>
      </w:r>
    </w:p>
    <w:p w:rsidR="00CB19AC" w:rsidRPr="004B0506" w:rsidRDefault="00CB19AC" w:rsidP="00CB19AC">
      <w:pPr>
        <w:spacing w:after="0" w:line="360" w:lineRule="auto"/>
        <w:ind w:right="26" w:firstLine="720"/>
        <w:jc w:val="both"/>
        <w:rPr>
          <w:rFonts w:ascii="GHEA Grapalat" w:hAnsi="GHEA Grapalat"/>
          <w:sz w:val="24"/>
          <w:szCs w:val="24"/>
          <w:lang w:val="hy-AM"/>
        </w:rPr>
      </w:pPr>
      <w:r>
        <w:rPr>
          <w:rFonts w:ascii="GHEA Grapalat" w:hAnsi="GHEA Grapalat"/>
          <w:sz w:val="24"/>
          <w:szCs w:val="24"/>
          <w:lang w:val="hy-AM"/>
        </w:rPr>
        <w:t>«</w:t>
      </w:r>
      <w:r w:rsidRPr="004102DE">
        <w:rPr>
          <w:rFonts w:ascii="GHEA Grapalat" w:hAnsi="GHEA Grapalat"/>
          <w:sz w:val="24"/>
          <w:szCs w:val="24"/>
          <w:lang w:val="hy-AM"/>
        </w:rPr>
        <w:t xml:space="preserve">8) </w:t>
      </w:r>
      <w:r w:rsidRPr="00532F03">
        <w:rPr>
          <w:rFonts w:ascii="GHEA Grapalat" w:hAnsi="GHEA Grapalat"/>
          <w:sz w:val="24"/>
          <w:szCs w:val="24"/>
          <w:lang w:val="hy-AM"/>
        </w:rPr>
        <w:t xml:space="preserve">մտավոր սեփականությամբ </w:t>
      </w:r>
      <w:r w:rsidRPr="004B0506">
        <w:rPr>
          <w:rFonts w:ascii="GHEA Grapalat" w:hAnsi="GHEA Grapalat"/>
          <w:sz w:val="24"/>
          <w:szCs w:val="24"/>
          <w:lang w:val="hy-AM"/>
        </w:rPr>
        <w:t>պաշտպանվող ապրանքներ</w:t>
      </w:r>
      <w:r>
        <w:rPr>
          <w:rFonts w:ascii="GHEA Grapalat" w:hAnsi="GHEA Grapalat"/>
          <w:sz w:val="24"/>
          <w:szCs w:val="24"/>
          <w:lang w:val="hy-AM"/>
        </w:rPr>
        <w:t xml:space="preserve">ի </w:t>
      </w:r>
      <w:r w:rsidRPr="004B0506">
        <w:rPr>
          <w:rFonts w:ascii="GHEA Grapalat" w:hAnsi="GHEA Grapalat"/>
          <w:sz w:val="24"/>
          <w:szCs w:val="24"/>
          <w:lang w:val="hy-AM"/>
        </w:rPr>
        <w:t>ներմուծ</w:t>
      </w:r>
      <w:r>
        <w:rPr>
          <w:rFonts w:ascii="GHEA Grapalat" w:hAnsi="GHEA Grapalat"/>
          <w:sz w:val="24"/>
          <w:szCs w:val="24"/>
          <w:lang w:val="hy-AM"/>
        </w:rPr>
        <w:t xml:space="preserve">ման </w:t>
      </w:r>
      <w:r w:rsidRPr="004B0506">
        <w:rPr>
          <w:rFonts w:ascii="GHEA Grapalat" w:hAnsi="GHEA Grapalat"/>
          <w:sz w:val="24"/>
          <w:szCs w:val="24"/>
          <w:lang w:val="hy-AM"/>
        </w:rPr>
        <w:t>գործընթացի վերաբերյալ գործերը։»։</w:t>
      </w:r>
    </w:p>
    <w:p w:rsidR="00CB19AC" w:rsidRPr="004B0506" w:rsidRDefault="00CB19AC" w:rsidP="00CB19AC">
      <w:pPr>
        <w:spacing w:after="0" w:line="360" w:lineRule="auto"/>
        <w:ind w:right="26" w:firstLine="720"/>
        <w:jc w:val="both"/>
        <w:rPr>
          <w:rFonts w:ascii="GHEA Grapalat" w:hAnsi="GHEA Grapalat"/>
          <w:sz w:val="24"/>
          <w:szCs w:val="24"/>
          <w:lang w:val="hy-AM"/>
        </w:rPr>
      </w:pPr>
    </w:p>
    <w:p w:rsidR="00CB19AC" w:rsidRPr="004B0506" w:rsidRDefault="00CB19AC" w:rsidP="00CB19AC">
      <w:pPr>
        <w:spacing w:after="0" w:line="360" w:lineRule="auto"/>
        <w:ind w:right="26" w:firstLine="720"/>
        <w:jc w:val="both"/>
        <w:rPr>
          <w:rFonts w:ascii="GHEA Grapalat" w:eastAsia="Times New Roman" w:hAnsi="GHEA Grapalat" w:cs="Times New Roman"/>
          <w:sz w:val="24"/>
          <w:szCs w:val="24"/>
          <w:lang w:val="hy-AM"/>
        </w:rPr>
      </w:pPr>
      <w:r w:rsidRPr="004B0506">
        <w:rPr>
          <w:rFonts w:ascii="GHEA Grapalat" w:hAnsi="GHEA Grapalat"/>
          <w:b/>
          <w:sz w:val="24"/>
          <w:szCs w:val="24"/>
          <w:lang w:val="hy-AM"/>
        </w:rPr>
        <w:t>Հոդված 2.</w:t>
      </w:r>
      <w:r w:rsidRPr="004B0506">
        <w:rPr>
          <w:rFonts w:ascii="GHEA Grapalat" w:eastAsia="Times New Roman" w:hAnsi="GHEA Grapalat" w:cs="Times New Roman"/>
          <w:sz w:val="24"/>
          <w:szCs w:val="24"/>
          <w:lang w:val="hy-AM"/>
        </w:rPr>
        <w:t xml:space="preserve"> </w:t>
      </w:r>
      <w:r w:rsidRPr="004B0506">
        <w:rPr>
          <w:rFonts w:ascii="GHEA Grapalat" w:eastAsia="Tahoma" w:hAnsi="GHEA Grapalat" w:cs="Tahoma"/>
          <w:color w:val="000000"/>
          <w:sz w:val="24"/>
          <w:szCs w:val="24"/>
          <w:lang w:val="hy-AM"/>
        </w:rPr>
        <w:t>Օրենսգիրք</w:t>
      </w:r>
      <w:r w:rsidRPr="004B0506">
        <w:rPr>
          <w:rFonts w:ascii="GHEA Grapalat" w:eastAsia="Times New Roman" w:hAnsi="GHEA Grapalat" w:cs="Times New Roman"/>
          <w:sz w:val="24"/>
          <w:szCs w:val="24"/>
          <w:lang w:val="hy-AM"/>
        </w:rPr>
        <w:t>ը լրացնել հետևյալ բովանդակությամբ 27</w:t>
      </w:r>
      <w:r w:rsidRPr="004B0506">
        <w:rPr>
          <w:rFonts w:ascii="GHEA Grapalat" w:eastAsia="Times New Roman" w:hAnsi="GHEA Grapalat" w:cs="Times New Roman"/>
          <w:sz w:val="24"/>
          <w:szCs w:val="24"/>
          <w:vertAlign w:val="superscript"/>
          <w:lang w:val="hy-AM"/>
        </w:rPr>
        <w:t xml:space="preserve">2 </w:t>
      </w:r>
      <w:r w:rsidRPr="004B0506">
        <w:rPr>
          <w:rFonts w:ascii="GHEA Grapalat" w:eastAsia="Times New Roman" w:hAnsi="GHEA Grapalat" w:cs="Times New Roman"/>
          <w:sz w:val="24"/>
          <w:szCs w:val="24"/>
          <w:lang w:val="hy-AM"/>
        </w:rPr>
        <w:t>գլխով.</w:t>
      </w:r>
    </w:p>
    <w:p w:rsidR="00CB19AC" w:rsidRPr="004B0506" w:rsidRDefault="00CB19AC" w:rsidP="00CB19AC">
      <w:pPr>
        <w:spacing w:after="0" w:line="360" w:lineRule="auto"/>
        <w:ind w:right="26" w:firstLine="720"/>
        <w:jc w:val="center"/>
        <w:rPr>
          <w:rFonts w:ascii="GHEA Grapalat" w:hAnsi="GHEA Grapalat"/>
          <w:b/>
          <w:sz w:val="24"/>
          <w:szCs w:val="24"/>
          <w:lang w:val="hy-AM"/>
        </w:rPr>
      </w:pPr>
    </w:p>
    <w:p w:rsidR="00CB19AC" w:rsidRPr="004B0506" w:rsidRDefault="00CB19AC" w:rsidP="00CB19AC">
      <w:pPr>
        <w:spacing w:after="0" w:line="360" w:lineRule="auto"/>
        <w:ind w:right="26" w:firstLine="720"/>
        <w:jc w:val="center"/>
        <w:rPr>
          <w:rFonts w:ascii="GHEA Grapalat" w:hAnsi="GHEA Grapalat"/>
          <w:b/>
          <w:sz w:val="24"/>
          <w:szCs w:val="24"/>
          <w:lang w:val="hy-AM"/>
        </w:rPr>
      </w:pPr>
      <w:r w:rsidRPr="004B0506">
        <w:rPr>
          <w:rFonts w:ascii="GHEA Grapalat" w:hAnsi="GHEA Grapalat"/>
          <w:b/>
          <w:sz w:val="24"/>
          <w:szCs w:val="24"/>
          <w:lang w:val="hy-AM"/>
        </w:rPr>
        <w:t>«ԳԼՈՒԽ 27</w:t>
      </w:r>
      <w:r w:rsidRPr="004B0506">
        <w:rPr>
          <w:rFonts w:ascii="GHEA Grapalat" w:hAnsi="GHEA Grapalat"/>
          <w:b/>
          <w:sz w:val="24"/>
          <w:szCs w:val="24"/>
          <w:vertAlign w:val="superscript"/>
          <w:lang w:val="hy-AM"/>
        </w:rPr>
        <w:t>2</w:t>
      </w:r>
    </w:p>
    <w:p w:rsidR="00CB19AC" w:rsidRPr="004B0506" w:rsidRDefault="00CB19AC" w:rsidP="00CB19AC">
      <w:pPr>
        <w:spacing w:after="0" w:line="360" w:lineRule="auto"/>
        <w:ind w:right="26" w:firstLine="720"/>
        <w:jc w:val="center"/>
        <w:rPr>
          <w:rFonts w:ascii="GHEA Grapalat" w:hAnsi="GHEA Grapalat"/>
          <w:b/>
          <w:sz w:val="24"/>
          <w:szCs w:val="24"/>
          <w:lang w:val="hy-AM"/>
        </w:rPr>
      </w:pPr>
      <w:r w:rsidRPr="004B0506">
        <w:rPr>
          <w:rFonts w:ascii="GHEA Grapalat" w:hAnsi="GHEA Grapalat"/>
          <w:b/>
          <w:sz w:val="24"/>
          <w:szCs w:val="24"/>
          <w:lang w:val="hy-AM"/>
        </w:rPr>
        <w:t>ՄՏԱՎՈՐ ՍԵՓԱԿԱՆՈՒԹՅԱՄԲ ՊԱՇՏՊԱՆՎՈՂ ԱՊՐԱՆՔՆԵՐ</w:t>
      </w:r>
      <w:r>
        <w:rPr>
          <w:rFonts w:ascii="GHEA Grapalat" w:hAnsi="GHEA Grapalat"/>
          <w:b/>
          <w:sz w:val="24"/>
          <w:szCs w:val="24"/>
          <w:lang w:val="hy-AM"/>
        </w:rPr>
        <w:t>Ի</w:t>
      </w:r>
      <w:r w:rsidRPr="004B0506">
        <w:rPr>
          <w:rFonts w:ascii="GHEA Grapalat" w:hAnsi="GHEA Grapalat"/>
          <w:b/>
          <w:sz w:val="24"/>
          <w:szCs w:val="24"/>
          <w:lang w:val="hy-AM"/>
        </w:rPr>
        <w:t xml:space="preserve"> ՆԵՐՄՈՒԾ</w:t>
      </w:r>
      <w:r>
        <w:rPr>
          <w:rFonts w:ascii="GHEA Grapalat" w:hAnsi="GHEA Grapalat"/>
          <w:b/>
          <w:sz w:val="24"/>
          <w:szCs w:val="24"/>
          <w:lang w:val="hy-AM"/>
        </w:rPr>
        <w:t xml:space="preserve">ՄԱՆ </w:t>
      </w:r>
      <w:r w:rsidRPr="004B0506">
        <w:rPr>
          <w:rFonts w:ascii="GHEA Grapalat" w:hAnsi="GHEA Grapalat"/>
          <w:b/>
          <w:sz w:val="24"/>
          <w:szCs w:val="24"/>
          <w:lang w:val="hy-AM"/>
        </w:rPr>
        <w:t>ԳՈՐԾԸՆԹԱՑԻ ՎԵՐԱԲԵՐՅԱԼ ԳՈՐԾԵՐԻ ՎԱՐՈՒՅԹԸ</w:t>
      </w:r>
    </w:p>
    <w:p w:rsidR="00CB19AC" w:rsidRPr="004B0506" w:rsidRDefault="00CB19AC" w:rsidP="00CB19AC">
      <w:pPr>
        <w:pStyle w:val="ListParagraph"/>
        <w:spacing w:after="0" w:line="360" w:lineRule="auto"/>
        <w:ind w:left="0" w:right="26" w:firstLine="720"/>
        <w:jc w:val="both"/>
        <w:rPr>
          <w:rFonts w:ascii="GHEA Grapalat" w:hAnsi="GHEA Grapalat"/>
          <w:sz w:val="24"/>
          <w:szCs w:val="24"/>
          <w:lang w:val="hy-AM"/>
        </w:rPr>
      </w:pPr>
    </w:p>
    <w:p w:rsidR="00CB19AC" w:rsidRPr="00732453" w:rsidRDefault="00CB19AC" w:rsidP="00CB19AC">
      <w:pPr>
        <w:pStyle w:val="ListParagraph"/>
        <w:spacing w:after="0" w:line="360" w:lineRule="auto"/>
        <w:ind w:left="0" w:right="26" w:firstLine="720"/>
        <w:jc w:val="both"/>
        <w:rPr>
          <w:rFonts w:ascii="GHEA Grapalat" w:eastAsia="Times New Roman" w:hAnsi="GHEA Grapalat" w:cs="Times New Roman"/>
          <w:b/>
          <w:color w:val="000000"/>
          <w:sz w:val="24"/>
          <w:szCs w:val="24"/>
          <w:lang w:val="hy-AM"/>
        </w:rPr>
      </w:pPr>
      <w:r w:rsidRPr="00732453">
        <w:rPr>
          <w:rFonts w:ascii="GHEA Grapalat" w:eastAsia="Times New Roman" w:hAnsi="GHEA Grapalat" w:cs="Times New Roman"/>
          <w:b/>
          <w:color w:val="000000"/>
          <w:sz w:val="24"/>
          <w:szCs w:val="24"/>
          <w:lang w:val="hy-AM"/>
        </w:rPr>
        <w:t>Հոդված 234.5 Հատուկ հայցային կարգով մտավոր սեփականությամբ պաշտպանվող ապրանքների ներմուծման գործընթացի վերաբերյալ քննվող գործերը</w:t>
      </w:r>
    </w:p>
    <w:p w:rsidR="00CB19AC" w:rsidRPr="00616EB2" w:rsidRDefault="00CB19AC" w:rsidP="00CB19AC">
      <w:pPr>
        <w:pStyle w:val="ListParagraph"/>
        <w:spacing w:after="0" w:line="360" w:lineRule="auto"/>
        <w:ind w:left="0" w:right="26" w:firstLine="720"/>
        <w:jc w:val="both"/>
        <w:rPr>
          <w:rFonts w:ascii="GHEA Grapalat" w:hAnsi="GHEA Grapalat"/>
          <w:sz w:val="24"/>
          <w:szCs w:val="24"/>
          <w:highlight w:val="yellow"/>
          <w:lang w:val="hy-AM"/>
        </w:rPr>
      </w:pPr>
    </w:p>
    <w:p w:rsidR="00CB19AC" w:rsidRPr="00732453" w:rsidRDefault="00CB19AC" w:rsidP="00CB19AC">
      <w:pPr>
        <w:pStyle w:val="ListParagraph"/>
        <w:numPr>
          <w:ilvl w:val="0"/>
          <w:numId w:val="31"/>
        </w:numPr>
        <w:spacing w:after="0" w:line="360" w:lineRule="auto"/>
        <w:ind w:left="0" w:right="26" w:firstLine="720"/>
        <w:jc w:val="both"/>
        <w:rPr>
          <w:rFonts w:ascii="GHEA Grapalat" w:hAnsi="GHEA Grapalat"/>
          <w:sz w:val="24"/>
          <w:szCs w:val="24"/>
          <w:lang w:val="hy-AM"/>
        </w:rPr>
      </w:pPr>
      <w:r w:rsidRPr="00732453">
        <w:rPr>
          <w:rFonts w:ascii="GHEA Grapalat" w:hAnsi="GHEA Grapalat"/>
          <w:sz w:val="24"/>
          <w:szCs w:val="24"/>
          <w:lang w:val="hy-AM"/>
        </w:rPr>
        <w:t xml:space="preserve">Դատարանը հատուկ հայցային կարգով մտավոր սեփականությամբ պաշտպանվող ապրանքների ներմուծման գործընթացի վերաբերյալ քննում է </w:t>
      </w:r>
      <w:r w:rsidRPr="00732453">
        <w:rPr>
          <w:rFonts w:ascii="GHEA Grapalat" w:hAnsi="GHEA Grapalat"/>
          <w:sz w:val="24"/>
          <w:szCs w:val="24"/>
          <w:lang w:val="hy-AM"/>
        </w:rPr>
        <w:lastRenderedPageBreak/>
        <w:t>մտավոր սեփականության օբյեկտի ապօրինի օգտագործումը դադարեցնելու նպատակով մաքսային մարմինների կողմից ապրանքների բաց թողնումը կասեցնելու վերաբերյալ գործերը։</w:t>
      </w:r>
    </w:p>
    <w:p w:rsidR="00CB19AC" w:rsidRPr="004B0506" w:rsidRDefault="00CB19AC" w:rsidP="00CB19AC">
      <w:pPr>
        <w:pStyle w:val="ListParagraph"/>
        <w:spacing w:after="0" w:line="360" w:lineRule="auto"/>
        <w:ind w:left="0" w:right="26" w:firstLine="720"/>
        <w:jc w:val="both"/>
        <w:rPr>
          <w:rFonts w:ascii="GHEA Grapalat" w:hAnsi="GHEA Grapalat"/>
          <w:sz w:val="24"/>
          <w:szCs w:val="24"/>
          <w:lang w:val="hy-AM"/>
        </w:rPr>
      </w:pPr>
    </w:p>
    <w:p w:rsidR="00CB19AC" w:rsidRPr="004B0506" w:rsidRDefault="00CB19AC" w:rsidP="00CB19AC">
      <w:pPr>
        <w:pStyle w:val="ListParagraph"/>
        <w:spacing w:after="0" w:line="360" w:lineRule="auto"/>
        <w:ind w:left="0" w:right="26" w:firstLine="720"/>
        <w:jc w:val="both"/>
        <w:rPr>
          <w:rFonts w:ascii="GHEA Grapalat" w:eastAsia="Times New Roman" w:hAnsi="GHEA Grapalat" w:cs="Times New Roman"/>
          <w:b/>
          <w:color w:val="000000"/>
          <w:sz w:val="24"/>
          <w:szCs w:val="24"/>
          <w:lang w:val="hy-AM"/>
        </w:rPr>
      </w:pPr>
      <w:r w:rsidRPr="004B0506">
        <w:rPr>
          <w:rFonts w:ascii="GHEA Grapalat" w:eastAsia="Times New Roman" w:hAnsi="GHEA Grapalat" w:cs="Times New Roman"/>
          <w:b/>
          <w:color w:val="000000"/>
          <w:sz w:val="24"/>
          <w:szCs w:val="24"/>
          <w:lang w:val="hy-AM"/>
        </w:rPr>
        <w:t>Հոդված 234.6 Հայցադիմումը վարույթ ընդունելը և հայցի ապահովումը</w:t>
      </w:r>
    </w:p>
    <w:p w:rsidR="00CB19AC" w:rsidRPr="004B0506" w:rsidRDefault="00CB19AC" w:rsidP="00CB19AC">
      <w:pPr>
        <w:pStyle w:val="ListParagraph"/>
        <w:spacing w:after="0" w:line="360" w:lineRule="auto"/>
        <w:ind w:left="0" w:right="26" w:firstLine="720"/>
        <w:jc w:val="both"/>
        <w:rPr>
          <w:rFonts w:ascii="GHEA Grapalat" w:eastAsia="Times New Roman" w:hAnsi="GHEA Grapalat" w:cs="Times New Roman"/>
          <w:b/>
          <w:color w:val="000000"/>
          <w:sz w:val="24"/>
          <w:szCs w:val="24"/>
          <w:lang w:val="hy-AM"/>
        </w:rPr>
      </w:pPr>
    </w:p>
    <w:p w:rsidR="00CB19AC" w:rsidRPr="004B0506" w:rsidRDefault="00CB19AC" w:rsidP="00CB19AC">
      <w:pPr>
        <w:pStyle w:val="ListParagraph"/>
        <w:numPr>
          <w:ilvl w:val="0"/>
          <w:numId w:val="30"/>
        </w:numPr>
        <w:spacing w:after="0" w:line="360" w:lineRule="auto"/>
        <w:ind w:left="0" w:right="26" w:firstLine="720"/>
        <w:jc w:val="both"/>
        <w:rPr>
          <w:rFonts w:ascii="GHEA Grapalat" w:hAnsi="GHEA Grapalat"/>
          <w:sz w:val="24"/>
          <w:szCs w:val="24"/>
          <w:lang w:val="hy-AM"/>
        </w:rPr>
      </w:pPr>
      <w:r w:rsidRPr="004B0506">
        <w:rPr>
          <w:rFonts w:ascii="GHEA Grapalat" w:hAnsi="GHEA Grapalat"/>
          <w:sz w:val="24"/>
          <w:szCs w:val="24"/>
          <w:lang w:val="hy-AM"/>
        </w:rPr>
        <w:t xml:space="preserve">Դատարանը հայցադիմումը վարույթ ընդունելու հարցը լուծում է ոչ ուշ, քան այն ներկայացնելու հաջորդ օրը: </w:t>
      </w:r>
    </w:p>
    <w:p w:rsidR="00CB19AC" w:rsidRPr="004B0506" w:rsidRDefault="00CB19AC" w:rsidP="00CB19AC">
      <w:pPr>
        <w:pStyle w:val="ListParagraph"/>
        <w:numPr>
          <w:ilvl w:val="0"/>
          <w:numId w:val="30"/>
        </w:numPr>
        <w:spacing w:after="0" w:line="360" w:lineRule="auto"/>
        <w:ind w:left="0" w:right="26" w:firstLine="720"/>
        <w:jc w:val="both"/>
        <w:rPr>
          <w:rFonts w:ascii="GHEA Grapalat" w:hAnsi="GHEA Grapalat"/>
          <w:sz w:val="24"/>
          <w:szCs w:val="24"/>
          <w:lang w:val="hy-AM"/>
        </w:rPr>
      </w:pPr>
      <w:r w:rsidRPr="004B0506">
        <w:rPr>
          <w:rFonts w:ascii="GHEA Grapalat" w:hAnsi="GHEA Grapalat"/>
          <w:sz w:val="24"/>
          <w:szCs w:val="24"/>
          <w:lang w:val="hy-AM"/>
        </w:rPr>
        <w:t xml:space="preserve">Հայցադիմումը վերադարձնելու մասին որոշման դեպքում դատարանի սահմանած ժամկետում հայցադիմումի թերությունները վերացվելու և այն կրկին ներկայացվելու </w:t>
      </w:r>
      <w:r>
        <w:rPr>
          <w:rFonts w:ascii="GHEA Grapalat" w:hAnsi="GHEA Grapalat"/>
          <w:sz w:val="24"/>
          <w:szCs w:val="24"/>
          <w:lang w:val="hy-AM"/>
        </w:rPr>
        <w:t>և</w:t>
      </w:r>
      <w:r w:rsidRPr="004B0506">
        <w:rPr>
          <w:rFonts w:ascii="GHEA Grapalat" w:hAnsi="GHEA Grapalat"/>
          <w:sz w:val="24"/>
          <w:szCs w:val="24"/>
          <w:lang w:val="hy-AM"/>
        </w:rPr>
        <w:t xml:space="preserve"> նոր թերությունների բացակայության դեպքում, դատարանը հայցադիմումը վարույթ ընդունելու հարցը լուծում է ոչ ուշ, քան այն ներկայացնելու հաջորդ օրը։</w:t>
      </w:r>
    </w:p>
    <w:p w:rsidR="00CB19AC" w:rsidRDefault="00CB19AC" w:rsidP="00CB19AC">
      <w:pPr>
        <w:pStyle w:val="ListParagraph"/>
        <w:numPr>
          <w:ilvl w:val="0"/>
          <w:numId w:val="30"/>
        </w:numPr>
        <w:spacing w:after="0" w:line="360" w:lineRule="auto"/>
        <w:ind w:left="0" w:right="26" w:firstLine="720"/>
        <w:jc w:val="both"/>
        <w:rPr>
          <w:rFonts w:ascii="GHEA Grapalat" w:hAnsi="GHEA Grapalat"/>
          <w:sz w:val="24"/>
          <w:szCs w:val="24"/>
          <w:lang w:val="hy-AM"/>
        </w:rPr>
      </w:pPr>
      <w:r w:rsidRPr="00FB4332">
        <w:rPr>
          <w:rFonts w:ascii="GHEA Grapalat" w:hAnsi="GHEA Grapalat"/>
          <w:sz w:val="24"/>
          <w:szCs w:val="24"/>
          <w:lang w:val="hy-AM"/>
        </w:rPr>
        <w:t>Հայցադիմումը վարույթ ընդունելու հետ մեկտեղ դատարանը որոշում է նաև մտավոր սեփականությամբ պաշտպանվող ապրանքներ</w:t>
      </w:r>
      <w:r>
        <w:rPr>
          <w:rFonts w:ascii="GHEA Grapalat" w:hAnsi="GHEA Grapalat"/>
          <w:sz w:val="24"/>
          <w:szCs w:val="24"/>
          <w:lang w:val="hy-AM"/>
        </w:rPr>
        <w:t>ի</w:t>
      </w:r>
      <w:r w:rsidRPr="00FB4332">
        <w:rPr>
          <w:rFonts w:ascii="GHEA Grapalat" w:hAnsi="GHEA Grapalat"/>
          <w:sz w:val="24"/>
          <w:szCs w:val="24"/>
          <w:lang w:val="hy-AM"/>
        </w:rPr>
        <w:t xml:space="preserve"> </w:t>
      </w:r>
      <w:r>
        <w:rPr>
          <w:rFonts w:ascii="GHEA Grapalat" w:hAnsi="GHEA Grapalat"/>
          <w:sz w:val="24"/>
          <w:szCs w:val="24"/>
          <w:lang w:val="hy-AM"/>
        </w:rPr>
        <w:t xml:space="preserve">բաց թողնումը </w:t>
      </w:r>
      <w:r w:rsidRPr="00732453">
        <w:rPr>
          <w:rFonts w:ascii="GHEA Grapalat" w:hAnsi="GHEA Grapalat"/>
          <w:sz w:val="24"/>
          <w:szCs w:val="24"/>
          <w:lang w:val="hy-AM"/>
        </w:rPr>
        <w:t>մաքսային մարմինների կողմից կասեցնելու հարցը։</w:t>
      </w:r>
    </w:p>
    <w:p w:rsidR="00A57F72" w:rsidRPr="00666125" w:rsidRDefault="00F6218B" w:rsidP="00666125">
      <w:pPr>
        <w:pStyle w:val="ListParagraph"/>
        <w:numPr>
          <w:ilvl w:val="0"/>
          <w:numId w:val="30"/>
        </w:numPr>
        <w:spacing w:after="0" w:line="360" w:lineRule="auto"/>
        <w:ind w:left="0" w:right="26" w:firstLine="720"/>
        <w:jc w:val="both"/>
        <w:rPr>
          <w:rFonts w:ascii="GHEA Grapalat" w:hAnsi="GHEA Grapalat"/>
          <w:sz w:val="24"/>
          <w:szCs w:val="24"/>
          <w:lang w:val="hy-AM"/>
        </w:rPr>
      </w:pPr>
      <w:r w:rsidRPr="00666125">
        <w:rPr>
          <w:rFonts w:ascii="GHEA Grapalat" w:hAnsi="GHEA Grapalat"/>
          <w:sz w:val="24"/>
          <w:szCs w:val="24"/>
          <w:lang w:val="hy-AM"/>
        </w:rPr>
        <w:t xml:space="preserve">Հայցադիմումը վարույթ ընդունելու </w:t>
      </w:r>
      <w:r w:rsidR="0057319E" w:rsidRPr="004B0506">
        <w:rPr>
          <w:rFonts w:ascii="GHEA Grapalat" w:hAnsi="GHEA Grapalat"/>
          <w:sz w:val="24"/>
          <w:szCs w:val="24"/>
          <w:lang w:val="hy-AM"/>
        </w:rPr>
        <w:t>հարցը լուծ</w:t>
      </w:r>
      <w:r w:rsidR="0057319E">
        <w:rPr>
          <w:rFonts w:ascii="GHEA Grapalat" w:hAnsi="GHEA Grapalat"/>
          <w:sz w:val="24"/>
          <w:szCs w:val="24"/>
          <w:lang w:val="hy-AM"/>
        </w:rPr>
        <w:t>ելու</w:t>
      </w:r>
      <w:r w:rsidR="0057319E" w:rsidRPr="004B0506">
        <w:rPr>
          <w:rFonts w:ascii="GHEA Grapalat" w:hAnsi="GHEA Grapalat"/>
          <w:sz w:val="24"/>
          <w:szCs w:val="24"/>
          <w:lang w:val="hy-AM"/>
        </w:rPr>
        <w:t xml:space="preserve"> </w:t>
      </w:r>
      <w:r w:rsidRPr="00666125">
        <w:rPr>
          <w:rFonts w:ascii="GHEA Grapalat" w:hAnsi="GHEA Grapalat"/>
          <w:sz w:val="24"/>
          <w:szCs w:val="24"/>
          <w:lang w:val="hy-AM"/>
        </w:rPr>
        <w:t>մասին որոշում</w:t>
      </w:r>
      <w:r w:rsidR="008238FD" w:rsidRPr="00666125">
        <w:rPr>
          <w:rFonts w:ascii="GHEA Grapalat" w:hAnsi="GHEA Grapalat"/>
          <w:sz w:val="24"/>
          <w:szCs w:val="24"/>
          <w:lang w:val="hy-AM"/>
        </w:rPr>
        <w:t>ը</w:t>
      </w:r>
      <w:r w:rsidRPr="00666125">
        <w:rPr>
          <w:rFonts w:ascii="GHEA Grapalat" w:hAnsi="GHEA Grapalat"/>
          <w:sz w:val="24"/>
          <w:szCs w:val="24"/>
          <w:lang w:val="hy-AM"/>
        </w:rPr>
        <w:t xml:space="preserve"> </w:t>
      </w:r>
      <w:r w:rsidR="00A57F72" w:rsidRPr="00666125">
        <w:rPr>
          <w:rFonts w:ascii="GHEA Grapalat" w:hAnsi="GHEA Grapalat"/>
          <w:sz w:val="24"/>
          <w:szCs w:val="24"/>
          <w:lang w:val="hy-AM"/>
        </w:rPr>
        <w:t xml:space="preserve">դատարանը գործին մասնակցող անձանց ուղարկում է ոչ ուշ, քան այդ որոշման </w:t>
      </w:r>
      <w:r w:rsidRPr="00666125">
        <w:rPr>
          <w:rFonts w:ascii="GHEA Grapalat" w:hAnsi="GHEA Grapalat"/>
          <w:sz w:val="24"/>
          <w:szCs w:val="24"/>
          <w:lang w:val="hy-AM"/>
        </w:rPr>
        <w:t>կայաց</w:t>
      </w:r>
      <w:r w:rsidR="00A57F72" w:rsidRPr="00666125">
        <w:rPr>
          <w:rFonts w:ascii="GHEA Grapalat" w:hAnsi="GHEA Grapalat"/>
          <w:sz w:val="24"/>
          <w:szCs w:val="24"/>
          <w:lang w:val="hy-AM"/>
        </w:rPr>
        <w:t xml:space="preserve">ման </w:t>
      </w:r>
      <w:r w:rsidRPr="00666125">
        <w:rPr>
          <w:rFonts w:ascii="GHEA Grapalat" w:hAnsi="GHEA Grapalat"/>
          <w:sz w:val="24"/>
          <w:szCs w:val="24"/>
          <w:lang w:val="hy-AM"/>
        </w:rPr>
        <w:t>հաջորդ օրը</w:t>
      </w:r>
      <w:r w:rsidR="00A57F72" w:rsidRPr="00666125">
        <w:rPr>
          <w:rFonts w:ascii="GHEA Grapalat" w:hAnsi="GHEA Grapalat"/>
          <w:sz w:val="24"/>
          <w:szCs w:val="24"/>
          <w:lang w:val="hy-AM"/>
        </w:rPr>
        <w:t>։</w:t>
      </w:r>
    </w:p>
    <w:p w:rsidR="00CB19AC" w:rsidRPr="00A57F72" w:rsidRDefault="00CB19AC" w:rsidP="00AE735C">
      <w:pPr>
        <w:pStyle w:val="ListParagraph"/>
        <w:numPr>
          <w:ilvl w:val="0"/>
          <w:numId w:val="30"/>
        </w:numPr>
        <w:spacing w:after="0" w:line="360" w:lineRule="auto"/>
        <w:ind w:left="0" w:right="26" w:firstLine="720"/>
        <w:jc w:val="both"/>
        <w:rPr>
          <w:rFonts w:ascii="GHEA Grapalat" w:hAnsi="GHEA Grapalat"/>
          <w:sz w:val="24"/>
          <w:szCs w:val="24"/>
          <w:lang w:val="hy-AM"/>
        </w:rPr>
      </w:pPr>
      <w:r w:rsidRPr="00A57F72">
        <w:rPr>
          <w:rFonts w:ascii="GHEA Grapalat" w:hAnsi="GHEA Grapalat"/>
          <w:sz w:val="24"/>
          <w:szCs w:val="24"/>
          <w:lang w:val="hy-AM"/>
        </w:rPr>
        <w:t xml:space="preserve">Պատասխանողի շահերի ապահովման անհրաժեշտությունից ելնելով՝ դատարանն իր նախաձեռնությամբ մաքսային մարմինների կողմից մտավոր սեփականության օբյեկտի ապօրինի օգտագործումը դադարեցնելու վերաբերյալ հայցադիմումը վարույթ ընդունելու հետ մեկտեղ, կարող է հայցվորից պահանջել դատարանի դեպոզիտ փոխանցել գումար՝ կասեցված ապրանքների մաքսային արժեքի հինգ տոկոսի չափով։ </w:t>
      </w:r>
    </w:p>
    <w:p w:rsidR="00CB19AC" w:rsidRPr="004B0506" w:rsidRDefault="00CB19AC" w:rsidP="00CB19AC">
      <w:pPr>
        <w:shd w:val="clear" w:color="auto" w:fill="FFFFFF"/>
        <w:spacing w:after="0" w:line="360" w:lineRule="auto"/>
        <w:ind w:right="26" w:firstLine="720"/>
        <w:rPr>
          <w:rFonts w:ascii="Sylfaen" w:eastAsia="Times New Roman" w:hAnsi="Sylfaen" w:cs="Times New Roman"/>
          <w:b/>
          <w:color w:val="000000"/>
          <w:sz w:val="21"/>
          <w:szCs w:val="21"/>
          <w:lang w:val="hy-AM"/>
        </w:rPr>
      </w:pPr>
    </w:p>
    <w:p w:rsidR="00CB19AC" w:rsidRPr="004B0506" w:rsidRDefault="00CB19AC" w:rsidP="00CB19AC">
      <w:pPr>
        <w:shd w:val="clear" w:color="auto" w:fill="FFFFFF"/>
        <w:spacing w:after="0" w:line="360" w:lineRule="auto"/>
        <w:ind w:right="26" w:firstLine="720"/>
        <w:rPr>
          <w:rFonts w:ascii="GHEA Grapalat" w:eastAsia="Times New Roman" w:hAnsi="GHEA Grapalat" w:cs="Times New Roman"/>
          <w:b/>
          <w:color w:val="000000"/>
          <w:sz w:val="24"/>
          <w:szCs w:val="24"/>
          <w:lang w:val="hy-AM"/>
        </w:rPr>
      </w:pPr>
      <w:r w:rsidRPr="004B0506">
        <w:rPr>
          <w:rFonts w:ascii="Sylfaen" w:eastAsia="Times New Roman" w:hAnsi="Sylfaen" w:cs="Times New Roman"/>
          <w:b/>
          <w:color w:val="000000"/>
          <w:sz w:val="21"/>
          <w:szCs w:val="21"/>
          <w:lang w:val="hy-AM"/>
        </w:rPr>
        <w:t> </w:t>
      </w:r>
      <w:r w:rsidRPr="004B0506">
        <w:rPr>
          <w:rFonts w:ascii="GHEA Grapalat" w:eastAsia="Times New Roman" w:hAnsi="GHEA Grapalat" w:cs="Times New Roman"/>
          <w:b/>
          <w:color w:val="000000"/>
          <w:sz w:val="24"/>
          <w:szCs w:val="24"/>
          <w:lang w:val="hy-AM"/>
        </w:rPr>
        <w:t>Հոդված 234.7 Հայցադիմումի պատասխան ներկայացնելու ժամկետը</w:t>
      </w:r>
    </w:p>
    <w:p w:rsidR="00CB19AC" w:rsidRPr="004B0506" w:rsidRDefault="00CB19AC" w:rsidP="00CB19AC">
      <w:pPr>
        <w:shd w:val="clear" w:color="auto" w:fill="FFFFFF"/>
        <w:spacing w:after="0" w:line="360" w:lineRule="auto"/>
        <w:ind w:right="26" w:firstLine="720"/>
        <w:rPr>
          <w:rFonts w:ascii="GHEA Grapalat" w:eastAsia="Times New Roman" w:hAnsi="GHEA Grapalat" w:cs="Times New Roman"/>
          <w:b/>
          <w:color w:val="000000"/>
          <w:sz w:val="24"/>
          <w:szCs w:val="24"/>
          <w:lang w:val="hy-AM"/>
        </w:rPr>
      </w:pPr>
    </w:p>
    <w:p w:rsidR="00CB19AC" w:rsidRPr="004B0506" w:rsidRDefault="00CB19AC" w:rsidP="00CB19AC">
      <w:pPr>
        <w:pStyle w:val="ListParagraph"/>
        <w:numPr>
          <w:ilvl w:val="0"/>
          <w:numId w:val="24"/>
        </w:numPr>
        <w:spacing w:after="0" w:line="360" w:lineRule="auto"/>
        <w:ind w:left="0" w:right="26" w:firstLine="720"/>
        <w:jc w:val="both"/>
        <w:rPr>
          <w:rFonts w:ascii="GHEA Grapalat" w:hAnsi="GHEA Grapalat"/>
          <w:sz w:val="24"/>
          <w:szCs w:val="24"/>
          <w:lang w:val="hy-AM"/>
        </w:rPr>
      </w:pPr>
      <w:r w:rsidRPr="004B0506">
        <w:rPr>
          <w:rFonts w:ascii="GHEA Grapalat" w:hAnsi="GHEA Grapalat"/>
          <w:sz w:val="24"/>
          <w:szCs w:val="24"/>
          <w:lang w:val="hy-AM"/>
        </w:rPr>
        <w:lastRenderedPageBreak/>
        <w:t>Պատասխանողը հայցադիմումի պատասխանը ներկայացնում է հայցադիմումը վարույթ ընդունելու մասին որոշումն ստանալուց հետո՝ տասնօրյա ժամկետում:»։</w:t>
      </w:r>
    </w:p>
    <w:p w:rsidR="00CB19AC" w:rsidRPr="004B0506" w:rsidRDefault="00CB19AC" w:rsidP="00CB19AC">
      <w:pPr>
        <w:pStyle w:val="ListParagraph"/>
        <w:spacing w:after="0" w:line="360" w:lineRule="auto"/>
        <w:ind w:left="0" w:right="26" w:firstLine="720"/>
        <w:jc w:val="both"/>
        <w:rPr>
          <w:rFonts w:ascii="GHEA Grapalat" w:hAnsi="GHEA Grapalat"/>
          <w:sz w:val="24"/>
          <w:szCs w:val="24"/>
          <w:lang w:val="hy-AM"/>
        </w:rPr>
      </w:pPr>
    </w:p>
    <w:p w:rsidR="00CB19AC" w:rsidRPr="003046BB" w:rsidRDefault="00CB19AC" w:rsidP="00CB19AC">
      <w:pPr>
        <w:spacing w:after="0" w:line="360" w:lineRule="auto"/>
        <w:ind w:right="26" w:firstLine="720"/>
        <w:jc w:val="both"/>
        <w:rPr>
          <w:rFonts w:ascii="GHEA Grapalat" w:eastAsia="Times New Roman" w:hAnsi="GHEA Grapalat" w:cs="Times New Roman"/>
          <w:sz w:val="24"/>
          <w:szCs w:val="24"/>
          <w:lang w:val="hy-AM"/>
        </w:rPr>
      </w:pPr>
      <w:r w:rsidRPr="004B0506">
        <w:rPr>
          <w:rFonts w:ascii="GHEA Grapalat" w:eastAsia="Times New Roman" w:hAnsi="GHEA Grapalat" w:cs="Times New Roman"/>
          <w:b/>
          <w:sz w:val="24"/>
          <w:szCs w:val="24"/>
          <w:lang w:val="hy-AM"/>
        </w:rPr>
        <w:t xml:space="preserve">Հոդված 3. </w:t>
      </w:r>
      <w:r w:rsidRPr="004B0506">
        <w:rPr>
          <w:rFonts w:ascii="GHEA Grapalat" w:hAnsi="GHEA Grapalat" w:cs="Sylfaen"/>
          <w:color w:val="000000"/>
          <w:sz w:val="24"/>
          <w:szCs w:val="24"/>
          <w:lang w:val="hy-AM"/>
        </w:rPr>
        <w:t>Սույն</w:t>
      </w:r>
      <w:r w:rsidRPr="004B0506">
        <w:rPr>
          <w:rFonts w:ascii="GHEA Grapalat" w:hAnsi="GHEA Grapalat"/>
          <w:color w:val="000000"/>
          <w:sz w:val="24"/>
          <w:szCs w:val="24"/>
          <w:lang w:val="hy-AM"/>
        </w:rPr>
        <w:t xml:space="preserve"> </w:t>
      </w:r>
      <w:r w:rsidRPr="004B0506">
        <w:rPr>
          <w:rFonts w:ascii="GHEA Grapalat" w:hAnsi="GHEA Grapalat" w:cs="Sylfaen"/>
          <w:color w:val="000000"/>
          <w:sz w:val="24"/>
          <w:szCs w:val="24"/>
          <w:lang w:val="hy-AM"/>
        </w:rPr>
        <w:t>օրենքն</w:t>
      </w:r>
      <w:r w:rsidRPr="004B0506">
        <w:rPr>
          <w:rFonts w:ascii="GHEA Grapalat" w:hAnsi="GHEA Grapalat"/>
          <w:color w:val="000000"/>
          <w:sz w:val="24"/>
          <w:szCs w:val="24"/>
          <w:lang w:val="hy-AM"/>
        </w:rPr>
        <w:t xml:space="preserve"> </w:t>
      </w:r>
      <w:r w:rsidRPr="004B0506">
        <w:rPr>
          <w:rFonts w:ascii="GHEA Grapalat" w:hAnsi="GHEA Grapalat" w:cs="Sylfaen"/>
          <w:color w:val="000000"/>
          <w:sz w:val="24"/>
          <w:szCs w:val="24"/>
          <w:lang w:val="hy-AM"/>
        </w:rPr>
        <w:t>ուժի</w:t>
      </w:r>
      <w:r w:rsidRPr="004B0506">
        <w:rPr>
          <w:rFonts w:ascii="GHEA Grapalat" w:hAnsi="GHEA Grapalat"/>
          <w:color w:val="000000"/>
          <w:sz w:val="24"/>
          <w:szCs w:val="24"/>
          <w:lang w:val="hy-AM"/>
        </w:rPr>
        <w:t xml:space="preserve"> </w:t>
      </w:r>
      <w:r w:rsidRPr="004B0506">
        <w:rPr>
          <w:rFonts w:ascii="GHEA Grapalat" w:hAnsi="GHEA Grapalat" w:cs="Sylfaen"/>
          <w:color w:val="000000"/>
          <w:sz w:val="24"/>
          <w:szCs w:val="24"/>
          <w:lang w:val="hy-AM"/>
        </w:rPr>
        <w:t>մեջ</w:t>
      </w:r>
      <w:r w:rsidRPr="004B0506">
        <w:rPr>
          <w:rFonts w:ascii="GHEA Grapalat" w:hAnsi="GHEA Grapalat"/>
          <w:color w:val="000000"/>
          <w:sz w:val="24"/>
          <w:szCs w:val="24"/>
          <w:lang w:val="hy-AM"/>
        </w:rPr>
        <w:t xml:space="preserve"> </w:t>
      </w:r>
      <w:r w:rsidRPr="004B0506">
        <w:rPr>
          <w:rFonts w:ascii="GHEA Grapalat" w:hAnsi="GHEA Grapalat" w:cs="Sylfaen"/>
          <w:color w:val="000000"/>
          <w:sz w:val="24"/>
          <w:szCs w:val="24"/>
          <w:lang w:val="hy-AM"/>
        </w:rPr>
        <w:t>է</w:t>
      </w:r>
      <w:r w:rsidRPr="004B0506">
        <w:rPr>
          <w:rFonts w:ascii="GHEA Grapalat" w:hAnsi="GHEA Grapalat"/>
          <w:color w:val="000000"/>
          <w:sz w:val="24"/>
          <w:szCs w:val="24"/>
          <w:lang w:val="hy-AM"/>
        </w:rPr>
        <w:t xml:space="preserve"> </w:t>
      </w:r>
      <w:r w:rsidRPr="004B0506">
        <w:rPr>
          <w:rFonts w:ascii="GHEA Grapalat" w:hAnsi="GHEA Grapalat" w:cs="Sylfaen"/>
          <w:color w:val="000000"/>
          <w:sz w:val="24"/>
          <w:szCs w:val="24"/>
          <w:lang w:val="hy-AM"/>
        </w:rPr>
        <w:t>մտնում</w:t>
      </w:r>
      <w:r w:rsidRPr="004B0506">
        <w:rPr>
          <w:rFonts w:ascii="GHEA Grapalat" w:hAnsi="GHEA Grapalat"/>
          <w:color w:val="000000"/>
          <w:sz w:val="24"/>
          <w:szCs w:val="24"/>
          <w:lang w:val="hy-AM"/>
        </w:rPr>
        <w:t xml:space="preserve"> </w:t>
      </w:r>
      <w:r w:rsidRPr="004B0506">
        <w:rPr>
          <w:rFonts w:ascii="GHEA Grapalat" w:hAnsi="GHEA Grapalat" w:cs="Sylfaen"/>
          <w:color w:val="000000"/>
          <w:sz w:val="24"/>
          <w:szCs w:val="24"/>
          <w:lang w:val="hy-AM"/>
        </w:rPr>
        <w:t>պաշտոնական</w:t>
      </w:r>
      <w:r w:rsidRPr="004B0506">
        <w:rPr>
          <w:rFonts w:ascii="GHEA Grapalat" w:hAnsi="GHEA Grapalat"/>
          <w:color w:val="000000"/>
          <w:sz w:val="24"/>
          <w:szCs w:val="24"/>
          <w:lang w:val="hy-AM"/>
        </w:rPr>
        <w:t xml:space="preserve"> </w:t>
      </w:r>
      <w:r w:rsidRPr="004B0506">
        <w:rPr>
          <w:rFonts w:ascii="GHEA Grapalat" w:hAnsi="GHEA Grapalat" w:cs="Sylfaen"/>
          <w:color w:val="000000"/>
          <w:sz w:val="24"/>
          <w:szCs w:val="24"/>
          <w:lang w:val="hy-AM"/>
        </w:rPr>
        <w:t>հրապարակմանը</w:t>
      </w:r>
      <w:r w:rsidRPr="004B0506">
        <w:rPr>
          <w:rFonts w:ascii="GHEA Grapalat" w:hAnsi="GHEA Grapalat"/>
          <w:color w:val="000000"/>
          <w:sz w:val="24"/>
          <w:szCs w:val="24"/>
          <w:lang w:val="hy-AM"/>
        </w:rPr>
        <w:t xml:space="preserve"> </w:t>
      </w:r>
      <w:r w:rsidRPr="004B0506">
        <w:rPr>
          <w:rFonts w:ascii="GHEA Grapalat" w:hAnsi="GHEA Grapalat" w:cs="Sylfaen"/>
          <w:color w:val="000000"/>
          <w:sz w:val="24"/>
          <w:szCs w:val="24"/>
          <w:lang w:val="hy-AM"/>
        </w:rPr>
        <w:t>հաջորդող</w:t>
      </w:r>
      <w:r w:rsidRPr="004B0506">
        <w:rPr>
          <w:rFonts w:ascii="GHEA Grapalat" w:hAnsi="GHEA Grapalat"/>
          <w:color w:val="000000"/>
          <w:sz w:val="24"/>
          <w:szCs w:val="24"/>
          <w:lang w:val="hy-AM"/>
        </w:rPr>
        <w:t xml:space="preserve"> </w:t>
      </w:r>
      <w:r w:rsidRPr="004B0506">
        <w:rPr>
          <w:rFonts w:ascii="GHEA Grapalat" w:hAnsi="GHEA Grapalat" w:cs="Sylfaen"/>
          <w:color w:val="000000"/>
          <w:sz w:val="24"/>
          <w:szCs w:val="24"/>
          <w:lang w:val="hy-AM"/>
        </w:rPr>
        <w:t>տասներորդ</w:t>
      </w:r>
      <w:r w:rsidRPr="004B0506">
        <w:rPr>
          <w:rFonts w:ascii="GHEA Grapalat" w:hAnsi="GHEA Grapalat"/>
          <w:color w:val="000000"/>
          <w:sz w:val="24"/>
          <w:szCs w:val="24"/>
          <w:lang w:val="hy-AM"/>
        </w:rPr>
        <w:t xml:space="preserve"> </w:t>
      </w:r>
      <w:r w:rsidRPr="004B0506">
        <w:rPr>
          <w:rFonts w:ascii="GHEA Grapalat" w:hAnsi="GHEA Grapalat" w:cs="Sylfaen"/>
          <w:color w:val="000000"/>
          <w:sz w:val="24"/>
          <w:szCs w:val="24"/>
          <w:lang w:val="hy-AM"/>
        </w:rPr>
        <w:t>օրվանից:</w:t>
      </w:r>
    </w:p>
    <w:p w:rsidR="00350291" w:rsidRPr="00F819A6" w:rsidRDefault="00350291" w:rsidP="00CB19AC">
      <w:pPr>
        <w:ind w:right="26" w:firstLine="720"/>
        <w:rPr>
          <w:lang w:val="hy-AM"/>
        </w:rPr>
      </w:pPr>
    </w:p>
    <w:p w:rsidR="003B1549" w:rsidRDefault="003B1549" w:rsidP="003B1549">
      <w:pPr>
        <w:spacing w:line="360" w:lineRule="auto"/>
        <w:ind w:right="26"/>
        <w:jc w:val="center"/>
        <w:rPr>
          <w:rFonts w:ascii="GHEA Grapalat" w:eastAsia="Tahoma" w:hAnsi="GHEA Grapalat" w:cs="Tahoma"/>
          <w:b/>
          <w:color w:val="000000"/>
          <w:sz w:val="24"/>
          <w:szCs w:val="24"/>
          <w:lang w:val="hy-AM"/>
        </w:rPr>
      </w:pPr>
    </w:p>
    <w:p w:rsidR="00EE2DE9" w:rsidRDefault="00EE2DE9">
      <w:pPr>
        <w:rPr>
          <w:rFonts w:ascii="GHEA Grapalat" w:eastAsia="Tahoma" w:hAnsi="GHEA Grapalat" w:cs="Tahoma"/>
          <w:b/>
          <w:color w:val="000000"/>
          <w:sz w:val="24"/>
          <w:szCs w:val="24"/>
          <w:lang w:val="hy-AM"/>
        </w:rPr>
      </w:pPr>
      <w:r>
        <w:rPr>
          <w:rFonts w:ascii="GHEA Grapalat" w:eastAsia="Tahoma" w:hAnsi="GHEA Grapalat" w:cs="Tahoma"/>
          <w:b/>
          <w:color w:val="000000"/>
          <w:sz w:val="24"/>
          <w:szCs w:val="24"/>
          <w:lang w:val="hy-AM"/>
        </w:rPr>
        <w:br w:type="page"/>
      </w:r>
    </w:p>
    <w:p w:rsidR="00ED3F42" w:rsidRDefault="00ED3F42" w:rsidP="00A25555">
      <w:pPr>
        <w:spacing w:line="360" w:lineRule="auto"/>
        <w:ind w:right="26"/>
        <w:jc w:val="center"/>
        <w:rPr>
          <w:rFonts w:ascii="GHEA Grapalat" w:eastAsia="Tahoma" w:hAnsi="GHEA Grapalat" w:cs="Tahoma"/>
          <w:b/>
          <w:color w:val="000000"/>
          <w:sz w:val="24"/>
          <w:szCs w:val="24"/>
          <w:lang w:val="hy-AM"/>
        </w:rPr>
      </w:pPr>
    </w:p>
    <w:p w:rsidR="00CE7B07" w:rsidRPr="0081580C" w:rsidRDefault="00CE7B07" w:rsidP="00A25555">
      <w:pPr>
        <w:spacing w:line="360" w:lineRule="auto"/>
        <w:ind w:right="26"/>
        <w:jc w:val="center"/>
        <w:rPr>
          <w:rFonts w:ascii="GHEA Grapalat" w:eastAsia="Tahoma" w:hAnsi="GHEA Grapalat" w:cs="Tahoma"/>
          <w:b/>
          <w:color w:val="000000"/>
          <w:sz w:val="24"/>
          <w:szCs w:val="24"/>
          <w:lang w:val="hy-AM"/>
        </w:rPr>
      </w:pPr>
      <w:r w:rsidRPr="0081580C">
        <w:rPr>
          <w:rFonts w:ascii="GHEA Grapalat" w:eastAsia="Tahoma" w:hAnsi="GHEA Grapalat" w:cs="Tahoma"/>
          <w:b/>
          <w:color w:val="000000"/>
          <w:sz w:val="24"/>
          <w:szCs w:val="24"/>
          <w:lang w:val="hy-AM"/>
        </w:rPr>
        <w:t>ՀԻՄՆԱՎՈՐՈՒՄ</w:t>
      </w:r>
    </w:p>
    <w:p w:rsidR="0081580C" w:rsidRPr="0081580C" w:rsidRDefault="001F0E9A" w:rsidP="00715F6B">
      <w:pPr>
        <w:spacing w:line="360" w:lineRule="auto"/>
        <w:ind w:right="26" w:firstLine="720"/>
        <w:jc w:val="center"/>
        <w:rPr>
          <w:rFonts w:ascii="GHEA Grapalat" w:eastAsia="Tahoma" w:hAnsi="GHEA Grapalat" w:cs="Tahoma"/>
          <w:b/>
          <w:color w:val="000000"/>
          <w:sz w:val="24"/>
          <w:szCs w:val="24"/>
          <w:lang w:val="hy-AM"/>
        </w:rPr>
      </w:pPr>
      <w:r>
        <w:rPr>
          <w:rFonts w:ascii="GHEA Grapalat" w:eastAsia="Tahoma" w:hAnsi="GHEA Grapalat" w:cs="Tahoma"/>
          <w:b/>
          <w:color w:val="000000"/>
          <w:sz w:val="24"/>
          <w:szCs w:val="24"/>
          <w:lang w:val="hy-AM"/>
        </w:rPr>
        <w:t>ՔԱՂԱՔԱՑԻԱԿԱՆ ԴԱՏ</w:t>
      </w:r>
      <w:r w:rsidR="00C66789">
        <w:rPr>
          <w:rFonts w:ascii="GHEA Grapalat" w:eastAsia="Tahoma" w:hAnsi="GHEA Grapalat" w:cs="Tahoma"/>
          <w:b/>
          <w:color w:val="000000"/>
          <w:sz w:val="24"/>
          <w:szCs w:val="24"/>
          <w:lang w:val="hy-AM"/>
        </w:rPr>
        <w:t>Ա</w:t>
      </w:r>
      <w:r>
        <w:rPr>
          <w:rFonts w:ascii="GHEA Grapalat" w:eastAsia="Tahoma" w:hAnsi="GHEA Grapalat" w:cs="Tahoma"/>
          <w:b/>
          <w:color w:val="000000"/>
          <w:sz w:val="24"/>
          <w:szCs w:val="24"/>
          <w:lang w:val="hy-AM"/>
        </w:rPr>
        <w:t xml:space="preserve">ՎԱՐՈՒԹՅԱՆ ՀՀ ՕՐԵՆՍԳՐՔՈՒՄ </w:t>
      </w:r>
      <w:r w:rsidR="0081580C" w:rsidRPr="0081580C">
        <w:rPr>
          <w:rFonts w:ascii="GHEA Grapalat" w:eastAsia="Tahoma" w:hAnsi="GHEA Grapalat" w:cs="Tahoma"/>
          <w:b/>
          <w:color w:val="000000"/>
          <w:sz w:val="24"/>
          <w:szCs w:val="24"/>
          <w:lang w:val="hy-AM"/>
        </w:rPr>
        <w:t>ՓՈՓՈԽՈՒԹՅՈՒՆՆԵՐ ԼՐԱՑՈՒՄՆԵՐ ԿԱՏԱՐԵԼՈՒ ՄԱՍԻՆ</w:t>
      </w:r>
      <w:r w:rsidR="0081580C" w:rsidRPr="00243FE9">
        <w:rPr>
          <w:rFonts w:ascii="GHEA Grapalat" w:eastAsia="Calibri" w:hAnsi="GHEA Grapalat"/>
          <w:sz w:val="24"/>
          <w:szCs w:val="24"/>
          <w:lang w:val="hy-AM"/>
        </w:rPr>
        <w:t xml:space="preserve"> </w:t>
      </w:r>
      <w:r w:rsidR="0081580C" w:rsidRPr="0081580C">
        <w:rPr>
          <w:rFonts w:ascii="GHEA Grapalat" w:eastAsia="Tahoma" w:hAnsi="GHEA Grapalat" w:cs="Tahoma"/>
          <w:b/>
          <w:color w:val="000000"/>
          <w:sz w:val="24"/>
          <w:szCs w:val="24"/>
          <w:lang w:val="hy-AM"/>
        </w:rPr>
        <w:t>ՀԱՅԱՍՏԱՆԻ ՀԱՆՐԱՊԵՏՈՒԹՅԱՆ ՕՐԵՆՔԻ ԸՆԴՈՒՆՄԱՆ</w:t>
      </w:r>
    </w:p>
    <w:p w:rsidR="00CE7B07" w:rsidRPr="00243FE9" w:rsidRDefault="00CE7B07" w:rsidP="00715F6B">
      <w:pPr>
        <w:spacing w:line="360" w:lineRule="auto"/>
        <w:ind w:right="26" w:firstLine="720"/>
        <w:jc w:val="both"/>
        <w:rPr>
          <w:rFonts w:ascii="GHEA Grapalat" w:eastAsia="Calibri" w:hAnsi="GHEA Grapalat"/>
          <w:b/>
          <w:sz w:val="24"/>
          <w:szCs w:val="24"/>
          <w:lang w:val="hy-AM"/>
        </w:rPr>
      </w:pPr>
    </w:p>
    <w:p w:rsidR="00CE7B07" w:rsidRPr="00A25555" w:rsidRDefault="00CE7B07" w:rsidP="00A25555">
      <w:pPr>
        <w:pStyle w:val="ListParagraph"/>
        <w:numPr>
          <w:ilvl w:val="0"/>
          <w:numId w:val="28"/>
        </w:numPr>
        <w:spacing w:after="0" w:line="360" w:lineRule="auto"/>
        <w:ind w:left="0" w:right="26" w:firstLine="720"/>
        <w:jc w:val="both"/>
        <w:rPr>
          <w:rFonts w:ascii="GHEA Grapalat" w:hAnsi="GHEA Grapalat"/>
          <w:b/>
          <w:sz w:val="24"/>
          <w:szCs w:val="24"/>
          <w:lang w:val="hy-AM"/>
        </w:rPr>
      </w:pPr>
      <w:r w:rsidRPr="00A25555">
        <w:rPr>
          <w:rFonts w:ascii="GHEA Grapalat" w:hAnsi="GHEA Grapalat" w:cs="Sylfaen"/>
          <w:b/>
          <w:sz w:val="24"/>
          <w:szCs w:val="24"/>
          <w:lang w:val="hy-AM"/>
        </w:rPr>
        <w:t>Ընթացիկ</w:t>
      </w:r>
      <w:r w:rsidRPr="00A25555">
        <w:rPr>
          <w:rFonts w:ascii="GHEA Grapalat" w:hAnsi="GHEA Grapalat"/>
          <w:b/>
          <w:sz w:val="24"/>
          <w:szCs w:val="24"/>
          <w:lang w:val="hy-AM"/>
        </w:rPr>
        <w:t xml:space="preserve"> իրավիճակը և իրավական ակտի ընդունման անհրաժեշտությունը</w:t>
      </w:r>
    </w:p>
    <w:p w:rsidR="00F10F30" w:rsidRDefault="00F10F30" w:rsidP="00715F6B">
      <w:pPr>
        <w:spacing w:after="0" w:line="360" w:lineRule="auto"/>
        <w:ind w:right="26" w:firstLine="720"/>
        <w:jc w:val="both"/>
        <w:rPr>
          <w:rFonts w:ascii="GHEA Grapalat" w:hAnsi="GHEA Grapalat"/>
          <w:b/>
          <w:sz w:val="24"/>
          <w:szCs w:val="24"/>
          <w:u w:val="single"/>
          <w:lang w:val="hy-AM"/>
        </w:rPr>
      </w:pPr>
    </w:p>
    <w:p w:rsidR="00532F03" w:rsidRDefault="00532F03" w:rsidP="00715F6B">
      <w:pPr>
        <w:spacing w:after="0" w:line="360" w:lineRule="auto"/>
        <w:ind w:right="26" w:firstLine="720"/>
        <w:jc w:val="both"/>
        <w:rPr>
          <w:rFonts w:ascii="GHEA Grapalat" w:hAnsi="GHEA Grapalat"/>
          <w:sz w:val="24"/>
          <w:szCs w:val="24"/>
          <w:lang w:val="hy-AM"/>
        </w:rPr>
      </w:pPr>
      <w:r w:rsidRPr="00532F03">
        <w:rPr>
          <w:rFonts w:ascii="GHEA Grapalat" w:hAnsi="GHEA Grapalat"/>
          <w:sz w:val="24"/>
          <w:szCs w:val="24"/>
          <w:lang w:val="hy-AM"/>
        </w:rPr>
        <w:t xml:space="preserve">ՀՀ մարդու իրավունքների պաշտպանին բողոքներ են հասցեագրվել մտավոր սեփականությամբ պաշտպանվող ապրանքների ներմուծման գործընթացում իրավատերերի շրջանում առաջացող խնդիրների վերաբերյալ։ </w:t>
      </w:r>
    </w:p>
    <w:p w:rsidR="00243EB8" w:rsidRPr="00243EB8" w:rsidRDefault="00076C4C" w:rsidP="00715F6B">
      <w:pPr>
        <w:spacing w:after="0" w:line="360" w:lineRule="auto"/>
        <w:ind w:right="26" w:firstLine="720"/>
        <w:jc w:val="both"/>
        <w:rPr>
          <w:rFonts w:ascii="GHEA Grapalat" w:hAnsi="GHEA Grapalat"/>
          <w:sz w:val="24"/>
          <w:szCs w:val="24"/>
          <w:lang w:val="hy-AM"/>
        </w:rPr>
      </w:pPr>
      <w:r>
        <w:rPr>
          <w:rFonts w:ascii="GHEA Grapalat" w:hAnsi="GHEA Grapalat"/>
          <w:sz w:val="24"/>
          <w:szCs w:val="24"/>
          <w:lang w:val="hy-AM"/>
        </w:rPr>
        <w:t xml:space="preserve">Համաձայն </w:t>
      </w:r>
      <w:r w:rsidR="00243EB8" w:rsidRPr="00243EB8">
        <w:rPr>
          <w:rFonts w:ascii="GHEA Grapalat" w:hAnsi="GHEA Grapalat"/>
          <w:sz w:val="24"/>
          <w:szCs w:val="24"/>
          <w:lang w:val="hy-AM"/>
        </w:rPr>
        <w:t>ՀՀ քաղաքացիական օրենսգրքի 1172-րդ հոդված</w:t>
      </w:r>
      <w:r w:rsidR="00243EB8">
        <w:rPr>
          <w:rFonts w:ascii="GHEA Grapalat" w:hAnsi="GHEA Grapalat"/>
          <w:sz w:val="24"/>
          <w:szCs w:val="24"/>
          <w:lang w:val="hy-AM"/>
        </w:rPr>
        <w:t xml:space="preserve">ի՝ </w:t>
      </w:r>
      <w:r w:rsidR="00243EB8" w:rsidRPr="00243EB8">
        <w:rPr>
          <w:rFonts w:ascii="GHEA Grapalat" w:hAnsi="GHEA Grapalat"/>
          <w:sz w:val="24"/>
          <w:szCs w:val="24"/>
          <w:lang w:val="hy-AM"/>
        </w:rPr>
        <w:t xml:space="preserve">ապրանքային նշանի իրավատերը բացառիկ իրավունք ունի տիրապետելու, օգտագործելու և տնօրինելու ապրանքային նշանը, ինչպես նաև այլ անձանց թույլատրելու կամ արգելելու դրա օգտագործումը։ </w:t>
      </w:r>
    </w:p>
    <w:p w:rsidR="00243EB8" w:rsidRPr="00243EB8" w:rsidRDefault="00243EB8" w:rsidP="00715F6B">
      <w:pPr>
        <w:spacing w:after="0" w:line="360" w:lineRule="auto"/>
        <w:ind w:right="26" w:firstLine="720"/>
        <w:jc w:val="both"/>
        <w:rPr>
          <w:rFonts w:ascii="GHEA Grapalat" w:hAnsi="GHEA Grapalat"/>
          <w:sz w:val="24"/>
          <w:szCs w:val="24"/>
          <w:lang w:val="hy-AM"/>
        </w:rPr>
      </w:pPr>
      <w:r w:rsidRPr="00243EB8">
        <w:rPr>
          <w:rFonts w:ascii="GHEA Grapalat" w:hAnsi="GHEA Grapalat"/>
          <w:sz w:val="24"/>
          <w:szCs w:val="24"/>
          <w:lang w:val="hy-AM"/>
        </w:rPr>
        <w:t>Նույն հոդվածի 2-րդ մաս</w:t>
      </w:r>
      <w:r w:rsidR="00FD45AE">
        <w:rPr>
          <w:rFonts w:ascii="GHEA Grapalat" w:hAnsi="GHEA Grapalat"/>
          <w:sz w:val="24"/>
          <w:szCs w:val="24"/>
          <w:lang w:val="hy-AM"/>
        </w:rPr>
        <w:t>ով սահմանված է, որ</w:t>
      </w:r>
      <w:r w:rsidRPr="00243EB8">
        <w:rPr>
          <w:rFonts w:ascii="GHEA Grapalat" w:hAnsi="GHEA Grapalat"/>
          <w:sz w:val="24"/>
          <w:szCs w:val="24"/>
          <w:lang w:val="hy-AM"/>
        </w:rPr>
        <w:t xml:space="preserve"> գրանցված ապրանքային նշանի իրավատերը բացառիկ իրավունք ունի արգելելու երրորդ անձանց, առանց իր թույլտվության, առևտրային գործունեության ընթացքում օգտագործել ցանկացած նիշ, որը՝ 1) նույնական է գրանցված ապրանքային նշանին և օգտագործվում է այն ապրանքների և (կամ) ծառայությունների նկատմամբ, որոնց համար գրանցված է ապրանքային նշանը, 2) նույնական կամ նման է գրանցված ապրանքային նշանին և օգտագործվում է այնպիսի ապրանքների և (կամ) ծառայությունների նկատմամբ, որոնք նույնական կամ նույնատիպ են այն ապրանքներին և (կամ) ծառայություններին, որոնց համար գրանցված է ապրանքային նշանը, եթե այդ նշանի օգտագործումն սպառողների մոտ </w:t>
      </w:r>
      <w:r w:rsidRPr="00243EB8">
        <w:rPr>
          <w:rFonts w:ascii="GHEA Grapalat" w:hAnsi="GHEA Grapalat"/>
          <w:sz w:val="24"/>
          <w:szCs w:val="24"/>
          <w:lang w:val="hy-AM"/>
        </w:rPr>
        <w:lastRenderedPageBreak/>
        <w:t>շփոթություն առաջացնելու վտանգ է պարունակում, ներառյալ՝ գրանցված ապրանքային նշանին զուգորդումը (…):</w:t>
      </w:r>
    </w:p>
    <w:p w:rsidR="00243EB8" w:rsidRPr="00243EB8" w:rsidRDefault="00991FCC" w:rsidP="00715F6B">
      <w:pPr>
        <w:spacing w:after="0" w:line="360" w:lineRule="auto"/>
        <w:ind w:right="26" w:firstLine="720"/>
        <w:jc w:val="both"/>
        <w:rPr>
          <w:rFonts w:ascii="GHEA Grapalat" w:hAnsi="GHEA Grapalat"/>
          <w:sz w:val="24"/>
          <w:szCs w:val="24"/>
          <w:lang w:val="hy-AM"/>
        </w:rPr>
      </w:pPr>
      <w:r>
        <w:rPr>
          <w:rFonts w:ascii="GHEA Grapalat" w:hAnsi="GHEA Grapalat"/>
          <w:sz w:val="24"/>
          <w:szCs w:val="24"/>
          <w:lang w:val="hy-AM"/>
        </w:rPr>
        <w:t>Վերոնշյալ</w:t>
      </w:r>
      <w:r w:rsidR="00076C4C">
        <w:rPr>
          <w:rFonts w:ascii="GHEA Grapalat" w:hAnsi="GHEA Grapalat"/>
          <w:sz w:val="24"/>
          <w:szCs w:val="24"/>
          <w:lang w:val="hy-AM"/>
        </w:rPr>
        <w:t xml:space="preserve"> </w:t>
      </w:r>
      <w:r w:rsidR="001C01D0">
        <w:rPr>
          <w:rFonts w:ascii="GHEA Grapalat" w:hAnsi="GHEA Grapalat"/>
          <w:sz w:val="24"/>
          <w:szCs w:val="24"/>
          <w:lang w:val="hy-AM"/>
        </w:rPr>
        <w:t>հոդվածի</w:t>
      </w:r>
      <w:r w:rsidR="00243EB8" w:rsidRPr="00243EB8">
        <w:rPr>
          <w:rFonts w:ascii="GHEA Grapalat" w:hAnsi="GHEA Grapalat"/>
          <w:sz w:val="24"/>
          <w:szCs w:val="24"/>
          <w:lang w:val="hy-AM"/>
        </w:rPr>
        <w:t xml:space="preserve"> 3-րդ մասի 3-րդ կետ</w:t>
      </w:r>
      <w:r w:rsidR="001C01D0">
        <w:rPr>
          <w:rFonts w:ascii="GHEA Grapalat" w:hAnsi="GHEA Grapalat"/>
          <w:sz w:val="24"/>
          <w:szCs w:val="24"/>
          <w:lang w:val="hy-AM"/>
        </w:rPr>
        <w:t>ի համաձայն՝</w:t>
      </w:r>
      <w:r w:rsidR="00243EB8" w:rsidRPr="00243EB8">
        <w:rPr>
          <w:rFonts w:ascii="GHEA Grapalat" w:hAnsi="GHEA Grapalat"/>
          <w:sz w:val="24"/>
          <w:szCs w:val="24"/>
          <w:lang w:val="hy-AM"/>
        </w:rPr>
        <w:t xml:space="preserve"> ապրանքային նշանի օգտագործում է համարվում՝ այդ ապրանքային նշանով մակնշված ապրանքների ներմուծումը կամ արտահանումը։</w:t>
      </w:r>
    </w:p>
    <w:p w:rsidR="00243EB8" w:rsidRPr="00243EB8" w:rsidRDefault="00991FCC" w:rsidP="00715F6B">
      <w:pPr>
        <w:spacing w:after="0" w:line="360" w:lineRule="auto"/>
        <w:ind w:right="26" w:firstLine="720"/>
        <w:jc w:val="both"/>
        <w:rPr>
          <w:rFonts w:ascii="GHEA Grapalat" w:hAnsi="GHEA Grapalat"/>
          <w:sz w:val="24"/>
          <w:szCs w:val="24"/>
          <w:lang w:val="hy-AM"/>
        </w:rPr>
      </w:pPr>
      <w:r>
        <w:rPr>
          <w:rFonts w:ascii="GHEA Grapalat" w:hAnsi="GHEA Grapalat"/>
          <w:sz w:val="24"/>
          <w:szCs w:val="24"/>
          <w:lang w:val="hy-AM"/>
        </w:rPr>
        <w:t>Միևնույն ժամանակ</w:t>
      </w:r>
      <w:r w:rsidR="00243EB8" w:rsidRPr="00243EB8">
        <w:rPr>
          <w:rFonts w:ascii="GHEA Grapalat" w:hAnsi="GHEA Grapalat"/>
          <w:sz w:val="24"/>
          <w:szCs w:val="24"/>
          <w:lang w:val="hy-AM"/>
        </w:rPr>
        <w:t>, «Եվրասիական տնտեսական միության մասին» պայմանագրի 26-րդ հավելվածի «Մտավոր սեփականության օբյեկտների նկատմամբ իրավունքների պահպանության և պաշտպանության մասին» արձանագրության (որը ՀՀ-ում ուժի մեջ է մտել 2018 թ</w:t>
      </w:r>
      <w:r w:rsidR="00243EB8" w:rsidRPr="00243EB8">
        <w:rPr>
          <w:rFonts w:ascii="Cambria Math" w:hAnsi="Cambria Math" w:cs="Cambria Math"/>
          <w:sz w:val="24"/>
          <w:szCs w:val="24"/>
          <w:lang w:val="hy-AM"/>
        </w:rPr>
        <w:t>․</w:t>
      </w:r>
      <w:r w:rsidR="00243EB8" w:rsidRPr="00243EB8">
        <w:rPr>
          <w:rFonts w:ascii="GHEA Grapalat" w:hAnsi="GHEA Grapalat"/>
          <w:sz w:val="24"/>
          <w:szCs w:val="24"/>
          <w:lang w:val="hy-AM"/>
        </w:rPr>
        <w:t xml:space="preserve"> հունվարի 1-ից) 5-րդ բաժնի 16-րդ կետի համաձայն՝ անդամ պետությունների տարածքներում կիրառվում է ապրանքային նշանի, Միության ապրանքային նշանի նկատմամբ բացառիկ իրավունքի ապառման սկզբունքը, համաձայն որի</w:t>
      </w:r>
      <w:r w:rsidR="00111776">
        <w:rPr>
          <w:rFonts w:ascii="GHEA Grapalat" w:hAnsi="GHEA Grapalat"/>
          <w:sz w:val="24"/>
          <w:szCs w:val="24"/>
          <w:lang w:val="hy-AM"/>
        </w:rPr>
        <w:t>՝</w:t>
      </w:r>
      <w:r w:rsidR="00243EB8" w:rsidRPr="00243EB8">
        <w:rPr>
          <w:rFonts w:ascii="GHEA Grapalat" w:hAnsi="GHEA Grapalat"/>
          <w:sz w:val="24"/>
          <w:szCs w:val="24"/>
          <w:lang w:val="hy-AM"/>
        </w:rPr>
        <w:t xml:space="preserve"> տվյալ ապրանքային նշանի, Միության ապրանքային նշանի օգտագործումն այն ապրանքների առնչությամբ, որոնք իրավաչափորեն դրվել են քաղաքացիական շրջանառության մեջ ցանկացած անդամ պետության տարածքում՝ անմիջականորեն ապրանքային նշանի և (կամ) Միության ապրանքային նշանի իրավատիրոջ կամ վերջինիս համաձայնությամբ այլ անձանց կողմից, ապրանքային նշանի, Միության ապրանքային նշանի նկատմամբ բացառիկ իրավունքի խախտում չի համարվում։</w:t>
      </w:r>
    </w:p>
    <w:p w:rsidR="00991FCC" w:rsidRDefault="00991FCC" w:rsidP="00715F6B">
      <w:pPr>
        <w:spacing w:after="0" w:line="360" w:lineRule="auto"/>
        <w:ind w:right="26" w:firstLine="720"/>
        <w:jc w:val="both"/>
        <w:rPr>
          <w:rFonts w:ascii="GHEA Grapalat" w:hAnsi="GHEA Grapalat"/>
          <w:sz w:val="24"/>
          <w:szCs w:val="24"/>
          <w:lang w:val="hy-AM"/>
        </w:rPr>
      </w:pPr>
      <w:r>
        <w:rPr>
          <w:rFonts w:ascii="GHEA Grapalat" w:hAnsi="GHEA Grapalat"/>
          <w:sz w:val="24"/>
          <w:szCs w:val="24"/>
          <w:lang w:val="hy-AM"/>
        </w:rPr>
        <w:t>Հարկ է նշել, որ մ</w:t>
      </w:r>
      <w:r w:rsidR="00243EB8" w:rsidRPr="00243EB8">
        <w:rPr>
          <w:rFonts w:ascii="GHEA Grapalat" w:hAnsi="GHEA Grapalat"/>
          <w:sz w:val="24"/>
          <w:szCs w:val="24"/>
          <w:lang w:val="hy-AM"/>
        </w:rPr>
        <w:t>ինչև 2018թ</w:t>
      </w:r>
      <w:r w:rsidR="00243EB8" w:rsidRPr="00243EB8">
        <w:rPr>
          <w:rFonts w:ascii="Cambria Math" w:hAnsi="Cambria Math" w:cs="Cambria Math"/>
          <w:sz w:val="24"/>
          <w:szCs w:val="24"/>
          <w:lang w:val="hy-AM"/>
        </w:rPr>
        <w:t>․</w:t>
      </w:r>
      <w:r w:rsidR="00243EB8" w:rsidRPr="00243EB8">
        <w:rPr>
          <w:rFonts w:ascii="GHEA Grapalat" w:hAnsi="GHEA Grapalat"/>
          <w:sz w:val="24"/>
          <w:szCs w:val="24"/>
          <w:lang w:val="hy-AM"/>
        </w:rPr>
        <w:t xml:space="preserve"> հունվարի 14-ը Հ</w:t>
      </w:r>
      <w:r>
        <w:rPr>
          <w:rFonts w:ascii="GHEA Grapalat" w:hAnsi="GHEA Grapalat"/>
          <w:sz w:val="24"/>
          <w:szCs w:val="24"/>
          <w:lang w:val="hy-AM"/>
        </w:rPr>
        <w:t>Հ-ում</w:t>
      </w:r>
      <w:r w:rsidR="00243EB8" w:rsidRPr="00243EB8">
        <w:rPr>
          <w:rFonts w:ascii="GHEA Grapalat" w:hAnsi="GHEA Grapalat"/>
          <w:sz w:val="24"/>
          <w:szCs w:val="24"/>
          <w:lang w:val="hy-AM"/>
        </w:rPr>
        <w:t xml:space="preserve"> զուգահեռ առևտուրը թույլատրվում էր։ </w:t>
      </w:r>
      <w:r w:rsidR="00566348">
        <w:rPr>
          <w:rFonts w:ascii="GHEA Grapalat" w:hAnsi="GHEA Grapalat"/>
          <w:sz w:val="24"/>
          <w:szCs w:val="24"/>
          <w:lang w:val="hy-AM"/>
        </w:rPr>
        <w:t xml:space="preserve">Ցանկացած տնտեսվարող անձ կարող էր ցանկացած </w:t>
      </w:r>
      <w:r w:rsidR="00243EB8" w:rsidRPr="00243EB8">
        <w:rPr>
          <w:rFonts w:ascii="GHEA Grapalat" w:hAnsi="GHEA Grapalat"/>
          <w:sz w:val="24"/>
          <w:szCs w:val="24"/>
          <w:lang w:val="hy-AM"/>
        </w:rPr>
        <w:t xml:space="preserve">երկրից ապրանք ներմուծել առանց իրավատիրոջ թույլտվության։ </w:t>
      </w:r>
      <w:r>
        <w:rPr>
          <w:rFonts w:ascii="GHEA Grapalat" w:hAnsi="GHEA Grapalat"/>
          <w:sz w:val="24"/>
          <w:szCs w:val="24"/>
          <w:lang w:val="hy-AM"/>
        </w:rPr>
        <w:t xml:space="preserve">Սակայն </w:t>
      </w:r>
      <w:r w:rsidR="00243EB8" w:rsidRPr="00243EB8">
        <w:rPr>
          <w:rFonts w:ascii="GHEA Grapalat" w:hAnsi="GHEA Grapalat"/>
          <w:sz w:val="24"/>
          <w:szCs w:val="24"/>
          <w:lang w:val="hy-AM"/>
        </w:rPr>
        <w:t>2018</w:t>
      </w:r>
      <w:r w:rsidR="00843E61">
        <w:rPr>
          <w:rFonts w:ascii="GHEA Grapalat" w:hAnsi="GHEA Grapalat"/>
          <w:sz w:val="24"/>
          <w:szCs w:val="24"/>
          <w:lang w:val="hy-AM"/>
        </w:rPr>
        <w:t xml:space="preserve"> </w:t>
      </w:r>
      <w:r w:rsidR="00243EB8" w:rsidRPr="00243EB8">
        <w:rPr>
          <w:rFonts w:ascii="GHEA Grapalat" w:hAnsi="GHEA Grapalat"/>
          <w:sz w:val="24"/>
          <w:szCs w:val="24"/>
          <w:lang w:val="hy-AM"/>
        </w:rPr>
        <w:t>թ</w:t>
      </w:r>
      <w:r w:rsidR="00843E61" w:rsidRPr="00843E61">
        <w:rPr>
          <w:rFonts w:ascii="GHEA Grapalat" w:hAnsi="GHEA Grapalat"/>
          <w:sz w:val="24"/>
          <w:szCs w:val="24"/>
          <w:lang w:val="hy-AM"/>
        </w:rPr>
        <w:t>վականից</w:t>
      </w:r>
      <w:r w:rsidR="009F58E7">
        <w:rPr>
          <w:rFonts w:ascii="GHEA Grapalat" w:hAnsi="GHEA Grapalat"/>
          <w:sz w:val="24"/>
          <w:szCs w:val="24"/>
          <w:lang w:val="hy-AM"/>
        </w:rPr>
        <w:t xml:space="preserve"> սկսած</w:t>
      </w:r>
      <w:r w:rsidR="00243EB8" w:rsidRPr="00243EB8">
        <w:rPr>
          <w:rFonts w:ascii="GHEA Grapalat" w:hAnsi="GHEA Grapalat"/>
          <w:sz w:val="24"/>
          <w:szCs w:val="24"/>
          <w:lang w:val="hy-AM"/>
        </w:rPr>
        <w:t xml:space="preserve"> ԵՏՄ Պայմանագրի 26-րդ հավելվածն ուժի մեջ մտնելուց հետո զուգահեռ առևտուրը սահմանափակվեց միայն ԵՏՄ Պայմանագրի անդամ երկրներով։ </w:t>
      </w:r>
      <w:r w:rsidR="00A5023C" w:rsidRPr="00243EB8">
        <w:rPr>
          <w:rFonts w:ascii="GHEA Grapalat" w:hAnsi="GHEA Grapalat"/>
          <w:sz w:val="24"/>
          <w:szCs w:val="24"/>
          <w:lang w:val="hy-AM"/>
        </w:rPr>
        <w:t xml:space="preserve">Նշվածից հետևում է, </w:t>
      </w:r>
      <w:r w:rsidR="00A5023C">
        <w:rPr>
          <w:rFonts w:ascii="GHEA Grapalat" w:hAnsi="GHEA Grapalat"/>
          <w:sz w:val="24"/>
          <w:szCs w:val="24"/>
          <w:lang w:val="hy-AM"/>
        </w:rPr>
        <w:t>ո</w:t>
      </w:r>
      <w:r w:rsidR="00A5023C" w:rsidRPr="00243EB8">
        <w:rPr>
          <w:rFonts w:ascii="GHEA Grapalat" w:hAnsi="GHEA Grapalat"/>
          <w:sz w:val="24"/>
          <w:szCs w:val="24"/>
          <w:lang w:val="hy-AM"/>
        </w:rPr>
        <w:t xml:space="preserve">ր Հայաստանում </w:t>
      </w:r>
      <w:r w:rsidR="00A5023C">
        <w:rPr>
          <w:rFonts w:ascii="GHEA Grapalat" w:hAnsi="GHEA Grapalat"/>
          <w:sz w:val="24"/>
          <w:szCs w:val="24"/>
          <w:lang w:val="hy-AM"/>
        </w:rPr>
        <w:t>մտավոր սեփականության</w:t>
      </w:r>
      <w:r w:rsidR="00A5023C" w:rsidRPr="00243EB8">
        <w:rPr>
          <w:rFonts w:ascii="GHEA Grapalat" w:hAnsi="GHEA Grapalat"/>
          <w:sz w:val="24"/>
          <w:szCs w:val="24"/>
          <w:lang w:val="hy-AM"/>
        </w:rPr>
        <w:t xml:space="preserve"> իրավունքների սպառման միջազգային սկզբունքը փոխարինվել է </w:t>
      </w:r>
      <w:r>
        <w:rPr>
          <w:rFonts w:ascii="GHEA Grapalat" w:hAnsi="GHEA Grapalat"/>
          <w:sz w:val="24"/>
          <w:szCs w:val="24"/>
          <w:lang w:val="hy-AM"/>
        </w:rPr>
        <w:t>տարածքային</w:t>
      </w:r>
      <w:r w:rsidR="00A5023C" w:rsidRPr="00243EB8">
        <w:rPr>
          <w:rFonts w:ascii="GHEA Grapalat" w:hAnsi="GHEA Grapalat"/>
          <w:sz w:val="24"/>
          <w:szCs w:val="24"/>
          <w:lang w:val="hy-AM"/>
        </w:rPr>
        <w:t xml:space="preserve"> սկզբունքով։ </w:t>
      </w:r>
      <w:r w:rsidR="009F58E7">
        <w:rPr>
          <w:rFonts w:ascii="GHEA Grapalat" w:hAnsi="GHEA Grapalat"/>
          <w:sz w:val="24"/>
          <w:szCs w:val="24"/>
          <w:lang w:val="hy-AM"/>
        </w:rPr>
        <w:t>Ներկայումս</w:t>
      </w:r>
      <w:r w:rsidR="00243EB8" w:rsidRPr="00243EB8">
        <w:rPr>
          <w:rFonts w:ascii="GHEA Grapalat" w:hAnsi="GHEA Grapalat"/>
          <w:sz w:val="24"/>
          <w:szCs w:val="24"/>
          <w:lang w:val="hy-AM"/>
        </w:rPr>
        <w:t xml:space="preserve"> ԵՏՄ անդամ </w:t>
      </w:r>
      <w:r w:rsidR="009F58E7">
        <w:rPr>
          <w:rFonts w:ascii="GHEA Grapalat" w:hAnsi="GHEA Grapalat"/>
          <w:sz w:val="24"/>
          <w:szCs w:val="24"/>
          <w:lang w:val="hy-AM"/>
        </w:rPr>
        <w:t xml:space="preserve">չհանդիսացող </w:t>
      </w:r>
      <w:r w:rsidR="00243EB8" w:rsidRPr="00243EB8">
        <w:rPr>
          <w:rFonts w:ascii="GHEA Grapalat" w:hAnsi="GHEA Grapalat"/>
          <w:sz w:val="24"/>
          <w:szCs w:val="24"/>
          <w:lang w:val="hy-AM"/>
        </w:rPr>
        <w:t xml:space="preserve">երկրներից ապրանքների ներմուծումը սահմանափակվել է։ </w:t>
      </w:r>
    </w:p>
    <w:p w:rsidR="00243EB8" w:rsidRPr="00243EB8" w:rsidRDefault="00243EB8" w:rsidP="00715F6B">
      <w:pPr>
        <w:spacing w:after="0" w:line="360" w:lineRule="auto"/>
        <w:ind w:right="26" w:firstLine="720"/>
        <w:jc w:val="both"/>
        <w:rPr>
          <w:rFonts w:ascii="GHEA Grapalat" w:hAnsi="GHEA Grapalat"/>
          <w:sz w:val="24"/>
          <w:szCs w:val="24"/>
          <w:lang w:val="hy-AM"/>
        </w:rPr>
      </w:pPr>
      <w:r w:rsidRPr="00243EB8">
        <w:rPr>
          <w:rFonts w:ascii="GHEA Grapalat" w:hAnsi="GHEA Grapalat"/>
          <w:sz w:val="24"/>
          <w:szCs w:val="24"/>
          <w:lang w:val="hy-AM"/>
        </w:rPr>
        <w:lastRenderedPageBreak/>
        <w:t xml:space="preserve">Եթե իրավատերն իր ապրանքային նշանը գրանցել է մաքսային մարմնում, ապա միայն պաշտոնական </w:t>
      </w:r>
      <w:r w:rsidR="00761BD3">
        <w:rPr>
          <w:rFonts w:ascii="GHEA Grapalat" w:hAnsi="GHEA Grapalat"/>
          <w:sz w:val="24"/>
          <w:szCs w:val="24"/>
          <w:lang w:val="hy-AM"/>
        </w:rPr>
        <w:t xml:space="preserve">մատակարարն </w:t>
      </w:r>
      <w:r w:rsidRPr="00243EB8">
        <w:rPr>
          <w:rFonts w:ascii="GHEA Grapalat" w:hAnsi="GHEA Grapalat"/>
          <w:sz w:val="24"/>
          <w:szCs w:val="24"/>
          <w:lang w:val="hy-AM"/>
        </w:rPr>
        <w:t>իրավունք ունի ներմուծել այդ ապրանքները Հայաստան։</w:t>
      </w:r>
    </w:p>
    <w:p w:rsidR="00243EB8" w:rsidRPr="00243EB8" w:rsidRDefault="009144B2" w:rsidP="00715F6B">
      <w:pPr>
        <w:spacing w:after="0" w:line="360" w:lineRule="auto"/>
        <w:ind w:right="26" w:firstLine="720"/>
        <w:jc w:val="both"/>
        <w:rPr>
          <w:rFonts w:ascii="GHEA Grapalat" w:hAnsi="GHEA Grapalat"/>
          <w:sz w:val="24"/>
          <w:szCs w:val="24"/>
          <w:lang w:val="hy-AM"/>
        </w:rPr>
      </w:pPr>
      <w:r>
        <w:rPr>
          <w:rFonts w:ascii="GHEA Grapalat" w:hAnsi="GHEA Grapalat"/>
          <w:sz w:val="24"/>
          <w:szCs w:val="24"/>
          <w:lang w:val="hy-AM"/>
        </w:rPr>
        <w:t>Այսպիսով</w:t>
      </w:r>
      <w:r w:rsidR="006F2A68">
        <w:rPr>
          <w:rFonts w:ascii="GHEA Grapalat" w:hAnsi="GHEA Grapalat"/>
          <w:sz w:val="24"/>
          <w:szCs w:val="24"/>
          <w:lang w:val="hy-AM"/>
        </w:rPr>
        <w:t>,</w:t>
      </w:r>
      <w:r w:rsidR="00243EB8" w:rsidRPr="00243EB8">
        <w:rPr>
          <w:rFonts w:ascii="GHEA Grapalat" w:hAnsi="GHEA Grapalat"/>
          <w:sz w:val="24"/>
          <w:szCs w:val="24"/>
          <w:lang w:val="hy-AM"/>
        </w:rPr>
        <w:t xml:space="preserve"> մինչև 2018թ</w:t>
      </w:r>
      <w:r w:rsidR="00243EB8" w:rsidRPr="00243EB8">
        <w:rPr>
          <w:rFonts w:ascii="Cambria Math" w:hAnsi="Cambria Math" w:cs="Cambria Math"/>
          <w:sz w:val="24"/>
          <w:szCs w:val="24"/>
          <w:lang w:val="hy-AM"/>
        </w:rPr>
        <w:t>․</w:t>
      </w:r>
      <w:r w:rsidR="00243EB8" w:rsidRPr="00243EB8">
        <w:rPr>
          <w:rFonts w:ascii="GHEA Grapalat" w:hAnsi="GHEA Grapalat"/>
          <w:sz w:val="24"/>
          <w:szCs w:val="24"/>
          <w:lang w:val="hy-AM"/>
        </w:rPr>
        <w:t xml:space="preserve"> հունվարի 1-ը ՀՀ-ում գործում էր ապրանքային նշանի նկատմամբ իրավունքների սպառման միջազգային սկզբունքը, ըստ որի</w:t>
      </w:r>
      <w:r>
        <w:rPr>
          <w:rFonts w:ascii="GHEA Grapalat" w:hAnsi="GHEA Grapalat"/>
          <w:sz w:val="24"/>
          <w:szCs w:val="24"/>
          <w:lang w:val="hy-AM"/>
        </w:rPr>
        <w:t>՝</w:t>
      </w:r>
      <w:r w:rsidR="00243EB8" w:rsidRPr="00243EB8">
        <w:rPr>
          <w:rFonts w:ascii="GHEA Grapalat" w:hAnsi="GHEA Grapalat"/>
          <w:sz w:val="24"/>
          <w:szCs w:val="24"/>
          <w:lang w:val="hy-AM"/>
        </w:rPr>
        <w:t xml:space="preserve"> գրանցված ապրանքային նշանի իրավատերն իրավունք չուն</w:t>
      </w:r>
      <w:r w:rsidR="00991FCC">
        <w:rPr>
          <w:rFonts w:ascii="GHEA Grapalat" w:hAnsi="GHEA Grapalat"/>
          <w:sz w:val="24"/>
          <w:szCs w:val="24"/>
          <w:lang w:val="hy-AM"/>
        </w:rPr>
        <w:t>եր</w:t>
      </w:r>
      <w:r w:rsidR="00243EB8" w:rsidRPr="00243EB8">
        <w:rPr>
          <w:rFonts w:ascii="GHEA Grapalat" w:hAnsi="GHEA Grapalat"/>
          <w:sz w:val="24"/>
          <w:szCs w:val="24"/>
          <w:lang w:val="hy-AM"/>
        </w:rPr>
        <w:t xml:space="preserve"> արգելելու երրորդ անձանց կողմից տվյալ ապրանքային նշանի օգտագործումն այն ապրանքների նկատմամբ, որոնք իրավատիրոջ կողմից կամ նրա համաձայնությամբ այդ նշումով տնտեսական շրջանառության մեջ են դրվել որևէ երկրում։</w:t>
      </w:r>
    </w:p>
    <w:p w:rsidR="00243EB8" w:rsidRPr="00243EB8" w:rsidRDefault="00243EB8" w:rsidP="00715F6B">
      <w:pPr>
        <w:spacing w:after="0" w:line="360" w:lineRule="auto"/>
        <w:ind w:right="26" w:firstLine="720"/>
        <w:jc w:val="both"/>
        <w:rPr>
          <w:rFonts w:ascii="GHEA Grapalat" w:hAnsi="GHEA Grapalat"/>
          <w:sz w:val="24"/>
          <w:szCs w:val="24"/>
          <w:lang w:val="hy-AM"/>
        </w:rPr>
      </w:pPr>
      <w:r w:rsidRPr="00243EB8">
        <w:rPr>
          <w:rFonts w:ascii="GHEA Grapalat" w:hAnsi="GHEA Grapalat"/>
          <w:sz w:val="24"/>
          <w:szCs w:val="24"/>
          <w:lang w:val="hy-AM"/>
        </w:rPr>
        <w:t>2018թ</w:t>
      </w:r>
      <w:r w:rsidRPr="00243EB8">
        <w:rPr>
          <w:rFonts w:ascii="Cambria Math" w:hAnsi="Cambria Math" w:cs="Cambria Math"/>
          <w:sz w:val="24"/>
          <w:szCs w:val="24"/>
          <w:lang w:val="hy-AM"/>
        </w:rPr>
        <w:t>․</w:t>
      </w:r>
      <w:r w:rsidRPr="00243EB8">
        <w:rPr>
          <w:rFonts w:ascii="GHEA Grapalat" w:hAnsi="GHEA Grapalat"/>
          <w:sz w:val="24"/>
          <w:szCs w:val="24"/>
          <w:lang w:val="hy-AM"/>
        </w:rPr>
        <w:t xml:space="preserve"> հունվարի 1-ից ՀՀ համար ուժի մեջ </w:t>
      </w:r>
      <w:r w:rsidR="006F2A68">
        <w:rPr>
          <w:rFonts w:ascii="GHEA Grapalat" w:hAnsi="GHEA Grapalat"/>
          <w:sz w:val="24"/>
          <w:szCs w:val="24"/>
          <w:lang w:val="hy-AM"/>
        </w:rPr>
        <w:t>մտավ</w:t>
      </w:r>
      <w:r w:rsidRPr="00243EB8">
        <w:rPr>
          <w:rFonts w:ascii="GHEA Grapalat" w:hAnsi="GHEA Grapalat"/>
          <w:sz w:val="24"/>
          <w:szCs w:val="24"/>
          <w:lang w:val="hy-AM"/>
        </w:rPr>
        <w:t xml:space="preserve"> ԵՏՄ Պայմանագրով նախատեսված բացառիկ իրավունքի սպառման տարածքային սկզբունքը։ Ըստ որի՝ տվյալ ապրանքային նշանի օգտագործումն այն </w:t>
      </w:r>
      <w:r w:rsidR="006F2A68">
        <w:rPr>
          <w:rFonts w:ascii="GHEA Grapalat" w:hAnsi="GHEA Grapalat"/>
          <w:sz w:val="24"/>
          <w:szCs w:val="24"/>
          <w:lang w:val="hy-AM"/>
        </w:rPr>
        <w:t>ապրանք</w:t>
      </w:r>
      <w:r w:rsidRPr="00243EB8">
        <w:rPr>
          <w:rFonts w:ascii="GHEA Grapalat" w:hAnsi="GHEA Grapalat"/>
          <w:sz w:val="24"/>
          <w:szCs w:val="24"/>
          <w:lang w:val="hy-AM"/>
        </w:rPr>
        <w:t>ն</w:t>
      </w:r>
      <w:r w:rsidR="006F2A68">
        <w:rPr>
          <w:rFonts w:ascii="GHEA Grapalat" w:hAnsi="GHEA Grapalat"/>
          <w:sz w:val="24"/>
          <w:szCs w:val="24"/>
          <w:lang w:val="hy-AM"/>
        </w:rPr>
        <w:t>երի</w:t>
      </w:r>
      <w:r w:rsidRPr="00243EB8">
        <w:rPr>
          <w:rFonts w:ascii="GHEA Grapalat" w:hAnsi="GHEA Grapalat"/>
          <w:sz w:val="24"/>
          <w:szCs w:val="24"/>
          <w:lang w:val="hy-AM"/>
        </w:rPr>
        <w:t xml:space="preserve"> առնչությամբ, որոնք իրավաչափորեն դրվել են քաղաքացիական շրջանառության մեջ ԵՏՄ ցանկացած անդամ պետության տարածքում՝ անմիջականորեն ապրանքային նշանի իրավատիրոջ կամ վերջինիս համաձայնությամբ այլ անձանց կողմից, ապրանքային նշանի նկատմամբ բացառիկ իրավունքի խախտում չի համարվում։</w:t>
      </w:r>
    </w:p>
    <w:p w:rsidR="00243EB8" w:rsidRPr="00243EB8" w:rsidRDefault="00243EB8" w:rsidP="00715F6B">
      <w:pPr>
        <w:spacing w:after="0" w:line="360" w:lineRule="auto"/>
        <w:ind w:right="26" w:firstLine="720"/>
        <w:jc w:val="both"/>
        <w:rPr>
          <w:rFonts w:ascii="GHEA Grapalat" w:hAnsi="GHEA Grapalat"/>
          <w:sz w:val="24"/>
          <w:szCs w:val="24"/>
          <w:lang w:val="hy-AM"/>
        </w:rPr>
      </w:pPr>
      <w:r w:rsidRPr="00243EB8">
        <w:rPr>
          <w:rFonts w:ascii="GHEA Grapalat" w:hAnsi="GHEA Grapalat"/>
          <w:sz w:val="24"/>
          <w:szCs w:val="24"/>
          <w:lang w:val="hy-AM"/>
        </w:rPr>
        <w:t xml:space="preserve">Հետևաբար, </w:t>
      </w:r>
      <w:r w:rsidR="005E0F61" w:rsidRPr="00243EB8">
        <w:rPr>
          <w:rFonts w:ascii="GHEA Grapalat" w:hAnsi="GHEA Grapalat"/>
          <w:sz w:val="24"/>
          <w:szCs w:val="24"/>
          <w:lang w:val="hy-AM"/>
        </w:rPr>
        <w:t xml:space="preserve">համաձայն </w:t>
      </w:r>
      <w:r w:rsidRPr="00243EB8">
        <w:rPr>
          <w:rFonts w:ascii="GHEA Grapalat" w:hAnsi="GHEA Grapalat"/>
          <w:sz w:val="24"/>
          <w:szCs w:val="24"/>
          <w:lang w:val="hy-AM"/>
        </w:rPr>
        <w:t>ԵՏՄ Պայմանագրի՝ այլ անձանց կողմից առանց ապրանքային նշանի իրավատիրոջ համաձայնության տվյալ ապրանքային նշանի օգտագործումը, այդ թվում՝ «զուգահեռ ներմուծումը», համարվում է ապրանքային նշանի նկատմամբ բացառիկ իրավունքի խախտում և կարող է հանգեցնել համապատասխան իրավական հետևանքների։ Սա ենթադրում է, որ առանց ապրանքա</w:t>
      </w:r>
      <w:r w:rsidR="00954752">
        <w:rPr>
          <w:rFonts w:ascii="GHEA Grapalat" w:hAnsi="GHEA Grapalat"/>
          <w:sz w:val="24"/>
          <w:szCs w:val="24"/>
          <w:lang w:val="hy-AM"/>
        </w:rPr>
        <w:t xml:space="preserve">յին </w:t>
      </w:r>
      <w:r w:rsidRPr="00243EB8">
        <w:rPr>
          <w:rFonts w:ascii="GHEA Grapalat" w:hAnsi="GHEA Grapalat"/>
          <w:sz w:val="24"/>
          <w:szCs w:val="24"/>
          <w:lang w:val="hy-AM"/>
        </w:rPr>
        <w:t xml:space="preserve">նշանի իրավատիրոջ համաձայնության, </w:t>
      </w:r>
      <w:r w:rsidR="00954752">
        <w:rPr>
          <w:rFonts w:ascii="GHEA Grapalat" w:hAnsi="GHEA Grapalat"/>
          <w:sz w:val="24"/>
          <w:szCs w:val="24"/>
          <w:lang w:val="hy-AM"/>
        </w:rPr>
        <w:t>երրորդ</w:t>
      </w:r>
      <w:r w:rsidRPr="00243EB8">
        <w:rPr>
          <w:rFonts w:ascii="GHEA Grapalat" w:hAnsi="GHEA Grapalat"/>
          <w:sz w:val="24"/>
          <w:szCs w:val="24"/>
          <w:lang w:val="hy-AM"/>
        </w:rPr>
        <w:t xml:space="preserve"> երկրից (ոչ ԵՏՄ անդամ) Հայաստան ցանկացած ապրանքի ներմուծումը կարող է արգելվել, եթե այդ ապրանքի ապրանքային նշանը գրանցված է Հ</w:t>
      </w:r>
      <w:r w:rsidR="00A5023C">
        <w:rPr>
          <w:rFonts w:ascii="GHEA Grapalat" w:hAnsi="GHEA Grapalat"/>
          <w:sz w:val="24"/>
          <w:szCs w:val="24"/>
          <w:lang w:val="hy-AM"/>
        </w:rPr>
        <w:t>Հ էկոնոմիկայի նախարարության</w:t>
      </w:r>
      <w:r w:rsidRPr="00243EB8">
        <w:rPr>
          <w:rFonts w:ascii="GHEA Grapalat" w:hAnsi="GHEA Grapalat"/>
          <w:sz w:val="24"/>
          <w:szCs w:val="24"/>
          <w:lang w:val="hy-AM"/>
        </w:rPr>
        <w:t xml:space="preserve"> </w:t>
      </w:r>
      <w:r w:rsidR="00A5023C">
        <w:rPr>
          <w:rFonts w:ascii="GHEA Grapalat" w:hAnsi="GHEA Grapalat"/>
          <w:sz w:val="24"/>
          <w:szCs w:val="24"/>
          <w:lang w:val="hy-AM"/>
        </w:rPr>
        <w:t>մ</w:t>
      </w:r>
      <w:r w:rsidRPr="00243EB8">
        <w:rPr>
          <w:rFonts w:ascii="GHEA Grapalat" w:hAnsi="GHEA Grapalat"/>
          <w:sz w:val="24"/>
          <w:szCs w:val="24"/>
          <w:lang w:val="hy-AM"/>
        </w:rPr>
        <w:t>տավոր սեփականության գործակալությունում և մաքսային մարմնի ռեեստրում։</w:t>
      </w:r>
    </w:p>
    <w:p w:rsidR="00243EB8" w:rsidRPr="00243EB8" w:rsidRDefault="00615823" w:rsidP="00715F6B">
      <w:pPr>
        <w:spacing w:after="0" w:line="360" w:lineRule="auto"/>
        <w:ind w:right="26" w:firstLine="720"/>
        <w:jc w:val="both"/>
        <w:rPr>
          <w:rFonts w:ascii="GHEA Grapalat" w:hAnsi="GHEA Grapalat"/>
          <w:sz w:val="24"/>
          <w:szCs w:val="24"/>
          <w:lang w:val="hy-AM"/>
        </w:rPr>
      </w:pPr>
      <w:r>
        <w:rPr>
          <w:rFonts w:ascii="GHEA Grapalat" w:hAnsi="GHEA Grapalat"/>
          <w:sz w:val="24"/>
          <w:szCs w:val="24"/>
          <w:lang w:val="hy-AM"/>
        </w:rPr>
        <w:t xml:space="preserve">Համաձայն </w:t>
      </w:r>
      <w:r w:rsidR="00243EB8" w:rsidRPr="00243EB8">
        <w:rPr>
          <w:rFonts w:ascii="GHEA Grapalat" w:hAnsi="GHEA Grapalat"/>
          <w:sz w:val="24"/>
          <w:szCs w:val="24"/>
          <w:lang w:val="hy-AM"/>
        </w:rPr>
        <w:t>«Մաքսային կարգավորման մասին» ՀՀ օրենքի 239-րդ հոդվածի 2-րդ մաս</w:t>
      </w:r>
      <w:r>
        <w:rPr>
          <w:rFonts w:ascii="GHEA Grapalat" w:hAnsi="GHEA Grapalat"/>
          <w:sz w:val="24"/>
          <w:szCs w:val="24"/>
          <w:lang w:val="hy-AM"/>
        </w:rPr>
        <w:t>ի</w:t>
      </w:r>
      <w:r w:rsidR="00243EB8" w:rsidRPr="00243EB8">
        <w:rPr>
          <w:rFonts w:ascii="GHEA Grapalat" w:hAnsi="GHEA Grapalat"/>
          <w:sz w:val="24"/>
          <w:szCs w:val="24"/>
          <w:lang w:val="hy-AM"/>
        </w:rPr>
        <w:t xml:space="preserve">՝ մտավոր սեփականության իրավունքի պաշտպանության նպատակով մաքսային մարմինների կողմից իրականացվող միջոցառումները </w:t>
      </w:r>
      <w:r w:rsidR="00243EB8" w:rsidRPr="00243EB8">
        <w:rPr>
          <w:rFonts w:ascii="GHEA Grapalat" w:hAnsi="GHEA Grapalat"/>
          <w:sz w:val="24"/>
          <w:szCs w:val="24"/>
          <w:lang w:val="hy-AM"/>
        </w:rPr>
        <w:lastRenderedPageBreak/>
        <w:t>վերաբերում են այն ապրանքներին, որոնք պարունակում են մտավոր սեփականության օբյեկտներ և իրավատիրոջ դիմումի հիման վրա ներառված են մտավոր սեփականության օբյեկտների մաքսային օբյեկտների մաքսային ռեեստրներում։</w:t>
      </w:r>
    </w:p>
    <w:p w:rsidR="00243EB8" w:rsidRPr="00243EB8" w:rsidRDefault="00CC0BF1" w:rsidP="00715F6B">
      <w:pPr>
        <w:spacing w:after="0" w:line="360" w:lineRule="auto"/>
        <w:ind w:right="26" w:firstLine="720"/>
        <w:jc w:val="both"/>
        <w:rPr>
          <w:rFonts w:ascii="GHEA Grapalat" w:hAnsi="GHEA Grapalat"/>
          <w:sz w:val="24"/>
          <w:szCs w:val="24"/>
          <w:lang w:val="hy-AM"/>
        </w:rPr>
      </w:pPr>
      <w:r>
        <w:rPr>
          <w:rFonts w:ascii="GHEA Grapalat" w:hAnsi="GHEA Grapalat"/>
          <w:sz w:val="24"/>
          <w:szCs w:val="24"/>
          <w:lang w:val="hy-AM"/>
        </w:rPr>
        <w:t>Հետևաբար</w:t>
      </w:r>
      <w:r w:rsidR="00243EB8" w:rsidRPr="00243EB8">
        <w:rPr>
          <w:rFonts w:ascii="GHEA Grapalat" w:hAnsi="GHEA Grapalat"/>
          <w:sz w:val="24"/>
          <w:szCs w:val="24"/>
          <w:lang w:val="hy-AM"/>
        </w:rPr>
        <w:t xml:space="preserve">, այն տնտեսվարող </w:t>
      </w:r>
      <w:r>
        <w:rPr>
          <w:rFonts w:ascii="GHEA Grapalat" w:hAnsi="GHEA Grapalat"/>
          <w:sz w:val="24"/>
          <w:szCs w:val="24"/>
          <w:lang w:val="hy-AM"/>
        </w:rPr>
        <w:t>սուբյեկտները</w:t>
      </w:r>
      <w:r w:rsidR="00243EB8" w:rsidRPr="00243EB8">
        <w:rPr>
          <w:rFonts w:ascii="GHEA Grapalat" w:hAnsi="GHEA Grapalat"/>
          <w:sz w:val="24"/>
          <w:szCs w:val="24"/>
          <w:lang w:val="hy-AM"/>
        </w:rPr>
        <w:t>, որոնք մաքսային սահմանով տեղափոխում են վերադաս մաքսային մարմնի կողմից վարվող մտավոր սեփականության օբյեկտների ռեեստրում գրանցված ապրանքային նշանով մակնշված ապրանքներ, պետք է նախապես ձեռք բերեն ապրանքային նշանի իրավատիրոջ համաձայնությունը կամ թույլտվությունը։</w:t>
      </w:r>
    </w:p>
    <w:p w:rsidR="00532F03" w:rsidRPr="00532F03" w:rsidRDefault="0026481E" w:rsidP="00715F6B">
      <w:pPr>
        <w:spacing w:after="0" w:line="360" w:lineRule="auto"/>
        <w:ind w:right="26" w:firstLine="720"/>
        <w:jc w:val="both"/>
        <w:rPr>
          <w:rFonts w:ascii="GHEA Grapalat" w:hAnsi="GHEA Grapalat"/>
          <w:sz w:val="24"/>
          <w:szCs w:val="24"/>
          <w:lang w:val="hy-AM"/>
        </w:rPr>
      </w:pPr>
      <w:r>
        <w:rPr>
          <w:rFonts w:ascii="GHEA Grapalat" w:hAnsi="GHEA Grapalat"/>
          <w:sz w:val="24"/>
          <w:szCs w:val="24"/>
          <w:lang w:val="hy-AM"/>
        </w:rPr>
        <w:t>Նույն հոդվածի</w:t>
      </w:r>
      <w:r w:rsidR="00532F03" w:rsidRPr="00532F03">
        <w:rPr>
          <w:rFonts w:ascii="GHEA Grapalat" w:hAnsi="GHEA Grapalat"/>
          <w:sz w:val="24"/>
          <w:szCs w:val="24"/>
          <w:lang w:val="hy-AM"/>
        </w:rPr>
        <w:t xml:space="preserve"> 3-րդ մասի համաձայն՝ Հայաստանի Հանրապետության օրենքով մտավոր սեփականության օբյեկտի նկատմամբ իրավունքի տիրապետողը, այդ օբյեկտն օգտագործելու օրինական իրավունք ունեցող որևէ այլ անձ, ինչպես նաև վերջիններիս իրավահաջորդը կամ ներկայացուցիչը, որը բավարար հիմքեր ունի ենթադրելու, որ Միության մաքսային սահմանով կարող են տեղափոխվել մտավոր սեփականության իրավունքները խախտող ապրանքներ, կարող է կոմիտե ներկայացնել դիմում (այսուհետ</w:t>
      </w:r>
      <w:r w:rsidR="00EE096A">
        <w:rPr>
          <w:rFonts w:ascii="GHEA Grapalat" w:hAnsi="GHEA Grapalat"/>
          <w:sz w:val="24"/>
          <w:szCs w:val="24"/>
          <w:lang w:val="hy-AM"/>
        </w:rPr>
        <w:t xml:space="preserve"> նաև</w:t>
      </w:r>
      <w:r w:rsidR="00532F03" w:rsidRPr="00532F03">
        <w:rPr>
          <w:rFonts w:ascii="GHEA Grapalat" w:hAnsi="GHEA Grapalat"/>
          <w:sz w:val="24"/>
          <w:szCs w:val="24"/>
          <w:lang w:val="hy-AM"/>
        </w:rPr>
        <w:t>` կասեցման դիմում)` մտավոր սեփականության օբյեկտի գրանցման և ցանկացած մաքսային ընթացակարգով այդ ապրանքների բաց թողնումը կասեցնելու խնդրանքով:</w:t>
      </w:r>
    </w:p>
    <w:p w:rsidR="00532F03" w:rsidRPr="00532F03" w:rsidRDefault="008F08CD" w:rsidP="00715F6B">
      <w:pPr>
        <w:spacing w:after="0" w:line="360" w:lineRule="auto"/>
        <w:ind w:right="26" w:firstLine="720"/>
        <w:jc w:val="both"/>
        <w:rPr>
          <w:rFonts w:ascii="GHEA Grapalat" w:hAnsi="GHEA Grapalat"/>
          <w:sz w:val="24"/>
          <w:szCs w:val="24"/>
          <w:lang w:val="hy-AM"/>
        </w:rPr>
      </w:pPr>
      <w:r w:rsidRPr="008F08CD">
        <w:rPr>
          <w:rFonts w:ascii="GHEA Grapalat" w:hAnsi="GHEA Grapalat"/>
          <w:sz w:val="24"/>
          <w:szCs w:val="24"/>
          <w:lang w:val="hy-AM"/>
        </w:rPr>
        <w:t xml:space="preserve">«Մաքսային կարգավորման մասին» ՀՀ օրենքի </w:t>
      </w:r>
      <w:r w:rsidR="00532F03" w:rsidRPr="00532F03">
        <w:rPr>
          <w:rFonts w:ascii="GHEA Grapalat" w:hAnsi="GHEA Grapalat"/>
          <w:sz w:val="24"/>
          <w:szCs w:val="24"/>
          <w:lang w:val="hy-AM"/>
        </w:rPr>
        <w:t xml:space="preserve">244-րդ հոդվածի 1-ին մասի համաձայն՝ մաքսային մարմիններն իրավունք ունեն կասեցնելու մտավոր սեփականության իրավունքի խախտմամբ տեղափոխվող ապրանքների բաց թողնումը, որոնք ներառված չեն ռեեստրներում: </w:t>
      </w:r>
    </w:p>
    <w:p w:rsidR="00532F03" w:rsidRPr="00532F03" w:rsidRDefault="00C145E6" w:rsidP="00715F6B">
      <w:pPr>
        <w:spacing w:after="0" w:line="360" w:lineRule="auto"/>
        <w:ind w:right="26" w:firstLine="720"/>
        <w:jc w:val="both"/>
        <w:rPr>
          <w:rFonts w:ascii="GHEA Grapalat" w:hAnsi="GHEA Grapalat"/>
          <w:sz w:val="24"/>
          <w:szCs w:val="24"/>
          <w:lang w:val="hy-AM"/>
        </w:rPr>
      </w:pPr>
      <w:r>
        <w:rPr>
          <w:rFonts w:ascii="GHEA Grapalat" w:hAnsi="GHEA Grapalat"/>
          <w:sz w:val="24"/>
          <w:szCs w:val="24"/>
          <w:lang w:val="hy-AM"/>
        </w:rPr>
        <w:t>Հ</w:t>
      </w:r>
      <w:r w:rsidRPr="00532F03">
        <w:rPr>
          <w:rFonts w:ascii="GHEA Grapalat" w:hAnsi="GHEA Grapalat"/>
          <w:sz w:val="24"/>
          <w:szCs w:val="24"/>
          <w:lang w:val="hy-AM"/>
        </w:rPr>
        <w:t xml:space="preserve">ամաձայն </w:t>
      </w:r>
      <w:r>
        <w:rPr>
          <w:rFonts w:ascii="GHEA Grapalat" w:hAnsi="GHEA Grapalat"/>
          <w:sz w:val="24"/>
          <w:szCs w:val="24"/>
          <w:lang w:val="hy-AM"/>
        </w:rPr>
        <w:t>ն</w:t>
      </w:r>
      <w:r w:rsidR="00532F03" w:rsidRPr="00532F03">
        <w:rPr>
          <w:rFonts w:ascii="GHEA Grapalat" w:hAnsi="GHEA Grapalat"/>
          <w:sz w:val="24"/>
          <w:szCs w:val="24"/>
          <w:lang w:val="hy-AM"/>
        </w:rPr>
        <w:t xml:space="preserve">ույն հոդվածի 3-րդ մասի՝ ապրանքների բաց թողնումը կասեցվում է յոթ աշխատանքային օրում: Մաքսային մարմինը կարող է երկարաձգել նշված ժամկետը </w:t>
      </w:r>
      <w:r w:rsidR="00532F03" w:rsidRPr="00E030CB">
        <w:rPr>
          <w:rFonts w:ascii="GHEA Grapalat" w:hAnsi="GHEA Grapalat"/>
          <w:sz w:val="24"/>
          <w:szCs w:val="24"/>
          <w:lang w:val="hy-AM"/>
        </w:rPr>
        <w:t>տասն օրը չգերազանցող ժամկետով</w:t>
      </w:r>
      <w:r w:rsidR="00532F03" w:rsidRPr="00532F03">
        <w:rPr>
          <w:rFonts w:ascii="GHEA Grapalat" w:hAnsi="GHEA Grapalat"/>
          <w:sz w:val="24"/>
          <w:szCs w:val="24"/>
          <w:lang w:val="hy-AM"/>
        </w:rPr>
        <w:t>, եթե իրավատերը կասեցման ժամկետի երկարաձգման գրավոր դիմում է ներկայացրել մաքսային մարմին և մտավոր սեփականության օբյեկտների ռեեստրում ապրանքների ներառման դիմում է ներկայացրել կոմիտե:</w:t>
      </w:r>
    </w:p>
    <w:p w:rsidR="00532F03" w:rsidRDefault="00E030CB" w:rsidP="00715F6B">
      <w:pPr>
        <w:spacing w:after="0" w:line="360" w:lineRule="auto"/>
        <w:ind w:right="26" w:firstLine="720"/>
        <w:jc w:val="both"/>
        <w:rPr>
          <w:rFonts w:ascii="GHEA Grapalat" w:hAnsi="GHEA Grapalat"/>
          <w:sz w:val="24"/>
          <w:szCs w:val="24"/>
          <w:lang w:val="hy-AM"/>
        </w:rPr>
      </w:pPr>
      <w:r>
        <w:rPr>
          <w:rFonts w:ascii="GHEA Grapalat" w:hAnsi="GHEA Grapalat"/>
          <w:sz w:val="24"/>
          <w:szCs w:val="24"/>
          <w:lang w:val="hy-AM"/>
        </w:rPr>
        <w:lastRenderedPageBreak/>
        <w:t xml:space="preserve">Նույն </w:t>
      </w:r>
      <w:r w:rsidR="00532F03" w:rsidRPr="00532F03">
        <w:rPr>
          <w:rFonts w:ascii="GHEA Grapalat" w:hAnsi="GHEA Grapalat"/>
          <w:sz w:val="24"/>
          <w:szCs w:val="24"/>
          <w:lang w:val="hy-AM"/>
        </w:rPr>
        <w:t xml:space="preserve">հոդվածի 6-րդ մասի համաձայն՝ մինչև ապրանքների բաց թողնման կասեցման ժամկետը լրանալը իրավատիրոջ կողմից նշյալ հոդվածի 3-րդ մասով նախատեսված գործողությունների չկատարման կամ կոմիտեի կողմից ապրանքների վերցման կամ առգրավման որոշում չկայացվելու դեպքում ապրանքների բաց թողնումն իրականացվում է Միության մաքսային օրենսդրությամբ և </w:t>
      </w:r>
      <w:r w:rsidR="00FC3C6E">
        <w:rPr>
          <w:rFonts w:ascii="GHEA Grapalat" w:hAnsi="GHEA Grapalat"/>
          <w:sz w:val="24"/>
          <w:szCs w:val="24"/>
          <w:lang w:val="hy-AM"/>
        </w:rPr>
        <w:t xml:space="preserve">նշյալ </w:t>
      </w:r>
      <w:r w:rsidR="00532F03" w:rsidRPr="00532F03">
        <w:rPr>
          <w:rFonts w:ascii="GHEA Grapalat" w:hAnsi="GHEA Grapalat"/>
          <w:sz w:val="24"/>
          <w:szCs w:val="24"/>
          <w:lang w:val="hy-AM"/>
        </w:rPr>
        <w:t>օրենքով սահմանված կարգով:</w:t>
      </w:r>
    </w:p>
    <w:p w:rsidR="002B1D28" w:rsidRDefault="002B1D28" w:rsidP="00715F6B">
      <w:pPr>
        <w:spacing w:after="0" w:line="360" w:lineRule="auto"/>
        <w:ind w:right="26" w:firstLine="720"/>
        <w:jc w:val="both"/>
        <w:rPr>
          <w:rFonts w:ascii="GHEA Grapalat" w:hAnsi="GHEA Grapalat"/>
          <w:sz w:val="24"/>
          <w:szCs w:val="24"/>
          <w:lang w:val="hy-AM"/>
        </w:rPr>
      </w:pPr>
      <w:r w:rsidRPr="002B1D28">
        <w:rPr>
          <w:rFonts w:ascii="GHEA Grapalat" w:hAnsi="GHEA Grapalat"/>
          <w:sz w:val="24"/>
          <w:szCs w:val="24"/>
          <w:lang w:val="hy-AM"/>
        </w:rPr>
        <w:t>Նույն օրենքի 243-րդ հոդվածի 2-րդ մասի համաձայն՝ ա</w:t>
      </w:r>
      <w:r w:rsidRPr="002F2A65">
        <w:rPr>
          <w:rFonts w:ascii="GHEA Grapalat" w:hAnsi="GHEA Grapalat"/>
          <w:sz w:val="24"/>
          <w:szCs w:val="24"/>
          <w:lang w:val="hy-AM"/>
        </w:rPr>
        <w:t xml:space="preserve">պրանքի բաց թողնումը կասեցնելու մասին որոշումը ենթակա է չեղյալ համարման, իսկ ապրանքները` </w:t>
      </w:r>
      <w:r w:rsidR="00471371">
        <w:rPr>
          <w:rFonts w:ascii="GHEA Grapalat" w:hAnsi="GHEA Grapalat"/>
          <w:sz w:val="24"/>
          <w:szCs w:val="24"/>
          <w:lang w:val="hy-AM"/>
        </w:rPr>
        <w:t xml:space="preserve">նշյալ </w:t>
      </w:r>
      <w:r w:rsidRPr="002F2A65">
        <w:rPr>
          <w:rFonts w:ascii="GHEA Grapalat" w:hAnsi="GHEA Grapalat"/>
          <w:sz w:val="24"/>
          <w:szCs w:val="24"/>
          <w:lang w:val="hy-AM"/>
        </w:rPr>
        <w:t>օրենքով սահմանված կարգով բաց թողնման, եթե ապրանքների բաց թողնման կասեցման մասին իրավատիրոջը տեղեկացնելուց հետո` տասն օրվա ընթացքում, կասեցման մասին որոշում կայացրած մաքսային մարմինը չի տեղեկացվում, որ հարցի վերաբերյալ ըստ էության այլ որոշում կայացնելու նպատակով գործը հանձնված է դատական մարմիններ, և դատարանը ձեռնարկել է ապրանքների բաց թողնման կասեցումը երկարաձգող հայցի ապահովման միջոց (ժամանակավոր միջոց): Հայտատուի խնդրանքով, եթե նա ապացուցում է դատարան հայցադիմում ներկայացնելու, բայց դատարանի կատարողական թերթը դեռևս ստացած չլինելու փաստը, սկզբնապես կիրառված կասեցման ժամկետը մաքսային մարմինը կարող է երկարաձգել տասն օրը չգերազանցող ժամկետով:</w:t>
      </w:r>
    </w:p>
    <w:p w:rsidR="006416A9" w:rsidRPr="00E030CB" w:rsidRDefault="006416A9" w:rsidP="00715F6B">
      <w:pPr>
        <w:spacing w:after="0" w:line="360" w:lineRule="auto"/>
        <w:ind w:right="26" w:firstLine="720"/>
        <w:jc w:val="both"/>
        <w:rPr>
          <w:rFonts w:ascii="GHEA Grapalat" w:hAnsi="GHEA Grapalat"/>
          <w:sz w:val="24"/>
          <w:szCs w:val="24"/>
          <w:lang w:val="hy-AM"/>
        </w:rPr>
      </w:pPr>
      <w:r w:rsidRPr="00E030CB">
        <w:rPr>
          <w:rFonts w:ascii="GHEA Grapalat" w:hAnsi="GHEA Grapalat"/>
          <w:sz w:val="24"/>
          <w:szCs w:val="24"/>
          <w:lang w:val="hy-AM"/>
        </w:rPr>
        <w:t>Տվյալ դեպքում օրենսդիրը ՀՀ ներմուծվող ապրանքների բաց թողնման առավել երկար ժամկետով կասեցնելու լիազորությունը չի տվել մաքսային մարմիններին</w:t>
      </w:r>
      <w:r w:rsidR="00E030CB" w:rsidRPr="00E030CB">
        <w:rPr>
          <w:rFonts w:ascii="GHEA Grapalat" w:hAnsi="GHEA Grapalat"/>
          <w:sz w:val="24"/>
          <w:szCs w:val="24"/>
          <w:lang w:val="hy-AM"/>
        </w:rPr>
        <w:t>,</w:t>
      </w:r>
      <w:r w:rsidRPr="00E030CB">
        <w:rPr>
          <w:rFonts w:ascii="GHEA Grapalat" w:hAnsi="GHEA Grapalat"/>
          <w:sz w:val="24"/>
          <w:szCs w:val="24"/>
          <w:lang w:val="hy-AM"/>
        </w:rPr>
        <w:t xml:space="preserve"> այլ այդպիսի լիազորություն վերապահել է դատարանին՝ «Մաքսային կարգավորման մասին» ՀՀ օրենքի 243-րդ հոդվածի 2-րդ մասում նախատեսելով հայցի ապահովման այլ միջոց՝ ապրանքների բաց թողնման կասեցումը երկարաձգելը։</w:t>
      </w:r>
    </w:p>
    <w:p w:rsidR="006416A9" w:rsidRPr="00E030CB" w:rsidRDefault="006416A9" w:rsidP="00715F6B">
      <w:pPr>
        <w:spacing w:after="0" w:line="360" w:lineRule="auto"/>
        <w:ind w:right="26" w:firstLine="720"/>
        <w:jc w:val="both"/>
        <w:rPr>
          <w:rFonts w:ascii="GHEA Grapalat" w:hAnsi="GHEA Grapalat"/>
          <w:sz w:val="24"/>
          <w:szCs w:val="24"/>
          <w:lang w:val="hy-AM"/>
        </w:rPr>
      </w:pPr>
      <w:r w:rsidRPr="00E030CB">
        <w:rPr>
          <w:rFonts w:ascii="GHEA Grapalat" w:hAnsi="GHEA Grapalat"/>
          <w:sz w:val="24"/>
          <w:szCs w:val="24"/>
          <w:lang w:val="hy-AM"/>
        </w:rPr>
        <w:t xml:space="preserve">Դեռ ավելին, օրենսդիրը սահմանել է, որ եթե մինչև կասեցման ժամկետի ավարտը մաքսային մարմիններին չներկայացվի դատարանի կողմից կիրառված ապրանքների բաց թողնման կասեցումը երկարաձգող հայցի ապահովման միջոցի վերաբերյալ ծանուցում, վերջինս պետք է չեղյալ համարի կասեցման </w:t>
      </w:r>
      <w:r w:rsidRPr="00E030CB">
        <w:rPr>
          <w:rFonts w:ascii="GHEA Grapalat" w:hAnsi="GHEA Grapalat"/>
          <w:sz w:val="24"/>
          <w:szCs w:val="24"/>
          <w:lang w:val="hy-AM"/>
        </w:rPr>
        <w:lastRenderedPageBreak/>
        <w:t>որոշումը՝ թույլատրելով մաքսազերծել իրավունքների խախտմամբ ՀՀ ներմուծված ապրանքները։</w:t>
      </w:r>
    </w:p>
    <w:p w:rsidR="006416A9" w:rsidRPr="00E030CB" w:rsidRDefault="006416A9" w:rsidP="00715F6B">
      <w:pPr>
        <w:spacing w:after="0" w:line="360" w:lineRule="auto"/>
        <w:ind w:right="26" w:firstLine="720"/>
        <w:jc w:val="both"/>
        <w:rPr>
          <w:rFonts w:ascii="GHEA Grapalat" w:hAnsi="GHEA Grapalat"/>
          <w:sz w:val="24"/>
          <w:szCs w:val="24"/>
          <w:lang w:val="hy-AM"/>
        </w:rPr>
      </w:pPr>
      <w:r w:rsidRPr="00E030CB">
        <w:rPr>
          <w:rFonts w:ascii="GHEA Grapalat" w:hAnsi="GHEA Grapalat"/>
          <w:sz w:val="24"/>
          <w:szCs w:val="24"/>
          <w:lang w:val="hy-AM"/>
        </w:rPr>
        <w:t>Վերոգրյալից հետևում է, որ ապրանքների բաց թողնման կասեցումը երկարաձգող հայցի ապահովման միջոցի չկիրառելու արդյունքում վեճի առարկա ապրանքները բաց կթողնվեն և կհայտնվեն ազատ շրջանառության մեջ, իսկ այդ դեպքում էականորեն կդժվարանա կամ նույնիսկ կարող է անհնարին դառնա հայցվորի իրավունքների հետագա պաշտպանությունը</w:t>
      </w:r>
      <w:r w:rsidR="00471371">
        <w:rPr>
          <w:rFonts w:ascii="GHEA Grapalat" w:hAnsi="GHEA Grapalat"/>
          <w:sz w:val="24"/>
          <w:szCs w:val="24"/>
          <w:lang w:val="hy-AM"/>
        </w:rPr>
        <w:t>,</w:t>
      </w:r>
      <w:r w:rsidRPr="00E030CB">
        <w:rPr>
          <w:rFonts w:ascii="GHEA Grapalat" w:hAnsi="GHEA Grapalat"/>
          <w:sz w:val="24"/>
          <w:szCs w:val="24"/>
          <w:lang w:val="hy-AM"/>
        </w:rPr>
        <w:t xml:space="preserve"> մասնավորապես վեճի առարկա ապրանքները հայտնաբերելը և պատասխանողի միջոցներով ոչնչացնելը։</w:t>
      </w:r>
    </w:p>
    <w:p w:rsidR="000F1850" w:rsidRDefault="00532F03" w:rsidP="00715F6B">
      <w:pPr>
        <w:spacing w:after="0" w:line="360" w:lineRule="auto"/>
        <w:ind w:right="26" w:firstLine="720"/>
        <w:jc w:val="both"/>
        <w:rPr>
          <w:rFonts w:ascii="GHEA Grapalat" w:hAnsi="GHEA Grapalat"/>
          <w:sz w:val="24"/>
          <w:szCs w:val="24"/>
          <w:lang w:val="hy-AM"/>
        </w:rPr>
      </w:pPr>
      <w:r w:rsidRPr="00532F03">
        <w:rPr>
          <w:rFonts w:ascii="GHEA Grapalat" w:hAnsi="GHEA Grapalat"/>
          <w:sz w:val="24"/>
          <w:szCs w:val="24"/>
          <w:lang w:val="hy-AM"/>
        </w:rPr>
        <w:t xml:space="preserve">Խնդիրը կայանում է նրանում, որ վերը նշված դեպքերում ապրանքների բաց թողնումը մաքսային մարմինն իրավասու է կասեցնել տասն օրով, իսկ </w:t>
      </w:r>
      <w:r w:rsidR="002B1D28" w:rsidRPr="002F2A65">
        <w:rPr>
          <w:rFonts w:ascii="GHEA Grapalat" w:hAnsi="GHEA Grapalat"/>
          <w:sz w:val="24"/>
          <w:szCs w:val="24"/>
          <w:lang w:val="hy-AM"/>
        </w:rPr>
        <w:t>դատարան հայցադիմում ներկայացնելու, բայց դատարանի կատարողական թերթը դեռևս ստացած չլինելու փաստը</w:t>
      </w:r>
      <w:r w:rsidR="002B1D28">
        <w:rPr>
          <w:rFonts w:ascii="GHEA Grapalat" w:hAnsi="GHEA Grapalat"/>
          <w:sz w:val="24"/>
          <w:szCs w:val="24"/>
          <w:lang w:val="hy-AM"/>
        </w:rPr>
        <w:t xml:space="preserve"> ապացուցելու դեպքում</w:t>
      </w:r>
      <w:r w:rsidR="002B1D28" w:rsidRPr="002B1D28">
        <w:rPr>
          <w:rFonts w:ascii="GHEA Grapalat" w:hAnsi="GHEA Grapalat"/>
          <w:sz w:val="24"/>
          <w:szCs w:val="24"/>
          <w:lang w:val="hy-AM"/>
        </w:rPr>
        <w:t xml:space="preserve"> </w:t>
      </w:r>
      <w:r w:rsidR="002B1D28" w:rsidRPr="00532F03">
        <w:rPr>
          <w:rFonts w:ascii="GHEA Grapalat" w:hAnsi="GHEA Grapalat"/>
          <w:sz w:val="24"/>
          <w:szCs w:val="24"/>
          <w:lang w:val="hy-AM"/>
        </w:rPr>
        <w:t>ապրանքների բաց թողնումը մաքսային մարմին</w:t>
      </w:r>
      <w:r w:rsidR="002B1D28">
        <w:rPr>
          <w:rFonts w:ascii="GHEA Grapalat" w:hAnsi="GHEA Grapalat"/>
          <w:sz w:val="24"/>
          <w:szCs w:val="24"/>
          <w:lang w:val="hy-AM"/>
        </w:rPr>
        <w:t>ը</w:t>
      </w:r>
      <w:r w:rsidR="002B1D28" w:rsidRPr="00532F03">
        <w:rPr>
          <w:rFonts w:ascii="GHEA Grapalat" w:hAnsi="GHEA Grapalat"/>
          <w:sz w:val="24"/>
          <w:szCs w:val="24"/>
          <w:lang w:val="hy-AM"/>
        </w:rPr>
        <w:t xml:space="preserve"> </w:t>
      </w:r>
      <w:r w:rsidR="002B1D28">
        <w:rPr>
          <w:rFonts w:ascii="GHEA Grapalat" w:hAnsi="GHEA Grapalat"/>
          <w:sz w:val="24"/>
          <w:szCs w:val="24"/>
          <w:lang w:val="hy-AM"/>
        </w:rPr>
        <w:t>երկարաձգում է ևս տասն օրով։</w:t>
      </w:r>
      <w:r w:rsidR="002B1D28" w:rsidRPr="002F2A65">
        <w:rPr>
          <w:rFonts w:ascii="GHEA Grapalat" w:hAnsi="GHEA Grapalat"/>
          <w:sz w:val="24"/>
          <w:szCs w:val="24"/>
          <w:lang w:val="hy-AM"/>
        </w:rPr>
        <w:t xml:space="preserve"> </w:t>
      </w:r>
      <w:r w:rsidR="002B1D28">
        <w:rPr>
          <w:rFonts w:ascii="GHEA Grapalat" w:hAnsi="GHEA Grapalat"/>
          <w:sz w:val="24"/>
          <w:szCs w:val="24"/>
          <w:lang w:val="hy-AM"/>
        </w:rPr>
        <w:t>Ն</w:t>
      </w:r>
      <w:r w:rsidRPr="00532F03">
        <w:rPr>
          <w:rFonts w:ascii="GHEA Grapalat" w:hAnsi="GHEA Grapalat"/>
          <w:sz w:val="24"/>
          <w:szCs w:val="24"/>
          <w:lang w:val="hy-AM"/>
        </w:rPr>
        <w:t xml:space="preserve">շված ժամկետը լրանալուց հետո ապրանքները բաց են թողնվում։ </w:t>
      </w:r>
      <w:r w:rsidRPr="009510C4">
        <w:rPr>
          <w:rFonts w:ascii="GHEA Grapalat" w:hAnsi="GHEA Grapalat"/>
          <w:sz w:val="24"/>
          <w:szCs w:val="24"/>
          <w:lang w:val="hy-AM"/>
        </w:rPr>
        <w:t xml:space="preserve">Մինչդեռ, </w:t>
      </w:r>
      <w:r w:rsidR="00165799" w:rsidRPr="009510C4">
        <w:rPr>
          <w:rFonts w:ascii="GHEA Grapalat" w:hAnsi="GHEA Grapalat"/>
          <w:sz w:val="24"/>
          <w:szCs w:val="24"/>
          <w:lang w:val="hy-AM"/>
        </w:rPr>
        <w:t xml:space="preserve">շատ դեպքերում իրավատերը մտավոր սեփականության օբյեկտի ապօրինի օգտագործումը դադարեցնելու նպատակով հայց է ներկայացնում դատարան, </w:t>
      </w:r>
      <w:r w:rsidRPr="009510C4">
        <w:rPr>
          <w:rFonts w:ascii="GHEA Grapalat" w:hAnsi="GHEA Grapalat"/>
          <w:sz w:val="24"/>
          <w:szCs w:val="24"/>
          <w:lang w:val="hy-AM"/>
        </w:rPr>
        <w:t xml:space="preserve">դատարանը հայցադիմումը վարույթ ընդունելու մասին որոշում </w:t>
      </w:r>
      <w:r w:rsidR="00EF5AFF" w:rsidRPr="009510C4">
        <w:rPr>
          <w:rFonts w:ascii="GHEA Grapalat" w:hAnsi="GHEA Grapalat"/>
          <w:sz w:val="24"/>
          <w:szCs w:val="24"/>
          <w:lang w:val="hy-AM"/>
        </w:rPr>
        <w:t xml:space="preserve">կայացնում է յոթնօրյա ժամկետում, իսկ վարույթ ընդունելու մասին որոշում </w:t>
      </w:r>
      <w:r w:rsidRPr="009510C4">
        <w:rPr>
          <w:rFonts w:ascii="GHEA Grapalat" w:hAnsi="GHEA Grapalat"/>
          <w:sz w:val="24"/>
          <w:szCs w:val="24"/>
          <w:lang w:val="hy-AM"/>
        </w:rPr>
        <w:t xml:space="preserve">կայացնելու օրվանից եռօրյա ժամկետում </w:t>
      </w:r>
      <w:r w:rsidR="00EF5AFF" w:rsidRPr="009510C4">
        <w:rPr>
          <w:rFonts w:ascii="GHEA Grapalat" w:hAnsi="GHEA Grapalat"/>
          <w:sz w:val="24"/>
          <w:szCs w:val="24"/>
          <w:lang w:val="hy-AM"/>
        </w:rPr>
        <w:t>այն</w:t>
      </w:r>
      <w:r w:rsidRPr="009510C4">
        <w:rPr>
          <w:rFonts w:ascii="GHEA Grapalat" w:hAnsi="GHEA Grapalat"/>
          <w:sz w:val="24"/>
          <w:szCs w:val="24"/>
          <w:lang w:val="hy-AM"/>
        </w:rPr>
        <w:t xml:space="preserve"> ուղարկում է գործին մասնակցող անձանց:</w:t>
      </w:r>
      <w:r w:rsidRPr="00532F03">
        <w:rPr>
          <w:rFonts w:ascii="GHEA Grapalat" w:hAnsi="GHEA Grapalat"/>
          <w:sz w:val="24"/>
          <w:szCs w:val="24"/>
          <w:lang w:val="hy-AM"/>
        </w:rPr>
        <w:t xml:space="preserve"> </w:t>
      </w:r>
    </w:p>
    <w:p w:rsidR="00532F03" w:rsidRDefault="00532F03" w:rsidP="00715F6B">
      <w:pPr>
        <w:spacing w:after="0" w:line="360" w:lineRule="auto"/>
        <w:ind w:right="26" w:firstLine="720"/>
        <w:jc w:val="both"/>
        <w:rPr>
          <w:rFonts w:ascii="GHEA Grapalat" w:hAnsi="GHEA Grapalat"/>
          <w:sz w:val="24"/>
          <w:szCs w:val="24"/>
          <w:lang w:val="hy-AM"/>
        </w:rPr>
      </w:pPr>
      <w:r w:rsidRPr="002B1D28">
        <w:rPr>
          <w:rFonts w:ascii="GHEA Grapalat" w:hAnsi="GHEA Grapalat"/>
          <w:sz w:val="24"/>
          <w:szCs w:val="24"/>
          <w:lang w:val="hy-AM"/>
        </w:rPr>
        <w:t>Լինում են</w:t>
      </w:r>
      <w:r w:rsidRPr="00532F03">
        <w:rPr>
          <w:rFonts w:ascii="GHEA Grapalat" w:hAnsi="GHEA Grapalat"/>
          <w:sz w:val="24"/>
          <w:szCs w:val="24"/>
          <w:lang w:val="hy-AM"/>
        </w:rPr>
        <w:t xml:space="preserve"> դեպքեր, երբ </w:t>
      </w:r>
      <w:r w:rsidR="00C66789">
        <w:rPr>
          <w:rFonts w:ascii="GHEA Grapalat" w:hAnsi="GHEA Grapalat"/>
          <w:sz w:val="24"/>
          <w:szCs w:val="24"/>
          <w:lang w:val="hy-AM"/>
        </w:rPr>
        <w:t>հայցադիմումով</w:t>
      </w:r>
      <w:r w:rsidRPr="00532F03">
        <w:rPr>
          <w:rFonts w:ascii="GHEA Grapalat" w:hAnsi="GHEA Grapalat"/>
          <w:sz w:val="24"/>
          <w:szCs w:val="24"/>
          <w:lang w:val="hy-AM"/>
        </w:rPr>
        <w:t xml:space="preserve"> առկա թերությունները վերացնելու նպատակով դատարան</w:t>
      </w:r>
      <w:r w:rsidR="00A91BEA">
        <w:rPr>
          <w:rFonts w:ascii="GHEA Grapalat" w:hAnsi="GHEA Grapalat"/>
          <w:sz w:val="24"/>
          <w:szCs w:val="24"/>
          <w:lang w:val="hy-AM"/>
        </w:rPr>
        <w:t xml:space="preserve">ն </w:t>
      </w:r>
      <w:r w:rsidRPr="00532F03">
        <w:rPr>
          <w:rFonts w:ascii="GHEA Grapalat" w:hAnsi="GHEA Grapalat"/>
          <w:sz w:val="24"/>
          <w:szCs w:val="24"/>
          <w:lang w:val="hy-AM"/>
        </w:rPr>
        <w:t>այն վերադարձնում է, հետևաբար այն վարույթ ընդունելու ժամանակը երկարաձգվում է</w:t>
      </w:r>
      <w:r w:rsidR="00DB49A6" w:rsidRPr="009510C4">
        <w:rPr>
          <w:rFonts w:ascii="GHEA Grapalat" w:hAnsi="GHEA Grapalat"/>
          <w:sz w:val="24"/>
          <w:szCs w:val="24"/>
          <w:lang w:val="hy-AM"/>
        </w:rPr>
        <w:t xml:space="preserve">, իսկ ապրանքների բաց </w:t>
      </w:r>
      <w:r w:rsidR="000F1850" w:rsidRPr="009510C4">
        <w:rPr>
          <w:rFonts w:ascii="GHEA Grapalat" w:hAnsi="GHEA Grapalat"/>
          <w:sz w:val="24"/>
          <w:szCs w:val="24"/>
          <w:lang w:val="hy-AM"/>
        </w:rPr>
        <w:t>թողնման ժամկետը չի երկարաձգվում</w:t>
      </w:r>
      <w:r w:rsidR="00DB49A6" w:rsidRPr="009510C4">
        <w:rPr>
          <w:rFonts w:ascii="GHEA Grapalat" w:hAnsi="GHEA Grapalat"/>
          <w:sz w:val="24"/>
          <w:szCs w:val="24"/>
          <w:lang w:val="hy-AM"/>
        </w:rPr>
        <w:t>։</w:t>
      </w:r>
      <w:r w:rsidRPr="00532F03">
        <w:rPr>
          <w:rFonts w:ascii="GHEA Grapalat" w:hAnsi="GHEA Grapalat"/>
          <w:sz w:val="24"/>
          <w:szCs w:val="24"/>
          <w:lang w:val="hy-AM"/>
        </w:rPr>
        <w:t xml:space="preserve"> </w:t>
      </w:r>
      <w:r w:rsidR="003E7C5E">
        <w:rPr>
          <w:rFonts w:ascii="GHEA Grapalat" w:hAnsi="GHEA Grapalat"/>
          <w:sz w:val="24"/>
          <w:szCs w:val="24"/>
          <w:lang w:val="hy-AM"/>
        </w:rPr>
        <w:t xml:space="preserve">Նշված դեպքերում իրավատերը հնարավորություն </w:t>
      </w:r>
      <w:r w:rsidR="003E7C5E" w:rsidRPr="003F0E17">
        <w:rPr>
          <w:rFonts w:ascii="GHEA Grapalat" w:hAnsi="GHEA Grapalat"/>
          <w:sz w:val="24"/>
          <w:szCs w:val="24"/>
          <w:lang w:val="hy-AM"/>
        </w:rPr>
        <w:t xml:space="preserve">չի ունենում ներկայացնել գործը վարույթ ընդունելու մասին </w:t>
      </w:r>
      <w:r w:rsidR="000F5439" w:rsidRPr="003F0E17">
        <w:rPr>
          <w:rFonts w:ascii="GHEA Grapalat" w:hAnsi="GHEA Grapalat"/>
          <w:sz w:val="24"/>
          <w:szCs w:val="24"/>
          <w:lang w:val="hy-AM"/>
        </w:rPr>
        <w:t xml:space="preserve">դատարանի </w:t>
      </w:r>
      <w:r w:rsidR="003E7C5E" w:rsidRPr="003F0E17">
        <w:rPr>
          <w:rFonts w:ascii="GHEA Grapalat" w:hAnsi="GHEA Grapalat"/>
          <w:sz w:val="24"/>
          <w:szCs w:val="24"/>
          <w:lang w:val="hy-AM"/>
        </w:rPr>
        <w:t>որոշում</w:t>
      </w:r>
      <w:r w:rsidR="000F5439" w:rsidRPr="003F0E17">
        <w:rPr>
          <w:rFonts w:ascii="GHEA Grapalat" w:hAnsi="GHEA Grapalat"/>
          <w:sz w:val="24"/>
          <w:szCs w:val="24"/>
          <w:lang w:val="hy-AM"/>
        </w:rPr>
        <w:t>ը</w:t>
      </w:r>
      <w:r w:rsidR="003E7C5E">
        <w:rPr>
          <w:rFonts w:ascii="GHEA Grapalat" w:hAnsi="GHEA Grapalat"/>
          <w:sz w:val="24"/>
          <w:szCs w:val="24"/>
          <w:lang w:val="hy-AM"/>
        </w:rPr>
        <w:t xml:space="preserve"> և փաստորեն </w:t>
      </w:r>
      <w:r w:rsidR="003E7C5E" w:rsidRPr="003E7C5E">
        <w:rPr>
          <w:rFonts w:ascii="GHEA Grapalat" w:hAnsi="GHEA Grapalat"/>
          <w:sz w:val="24"/>
          <w:szCs w:val="24"/>
          <w:lang w:val="hy-AM"/>
        </w:rPr>
        <w:t xml:space="preserve">մտավոր սեփականության իրավունքները խախտող </w:t>
      </w:r>
      <w:r w:rsidR="003E7C5E" w:rsidRPr="00532F03">
        <w:rPr>
          <w:rFonts w:ascii="GHEA Grapalat" w:hAnsi="GHEA Grapalat"/>
          <w:sz w:val="24"/>
          <w:szCs w:val="24"/>
          <w:lang w:val="hy-AM"/>
        </w:rPr>
        <w:t>ապրանքները բաց են թողնվում</w:t>
      </w:r>
      <w:r w:rsidR="008E46F4">
        <w:rPr>
          <w:rFonts w:ascii="GHEA Grapalat" w:hAnsi="GHEA Grapalat"/>
          <w:sz w:val="24"/>
          <w:szCs w:val="24"/>
          <w:lang w:val="hy-AM"/>
        </w:rPr>
        <w:t xml:space="preserve"> և իրացվում։ Ստացվում է, որ ներկայիս կարգավորումներով խախտվում են</w:t>
      </w:r>
      <w:r w:rsidR="00550D09">
        <w:rPr>
          <w:rFonts w:ascii="GHEA Grapalat" w:hAnsi="GHEA Grapalat"/>
          <w:sz w:val="24"/>
          <w:szCs w:val="24"/>
          <w:lang w:val="hy-AM"/>
        </w:rPr>
        <w:t xml:space="preserve"> </w:t>
      </w:r>
      <w:r w:rsidR="00550D09" w:rsidRPr="00550D09">
        <w:rPr>
          <w:rFonts w:ascii="GHEA Grapalat" w:hAnsi="GHEA Grapalat"/>
          <w:sz w:val="24"/>
          <w:szCs w:val="24"/>
          <w:lang w:val="hy-AM"/>
        </w:rPr>
        <w:t xml:space="preserve">«Մարդու իրավունքների և հիմնարար ազատությունների պաշտպանության մասին» եվրոպական կոնվենցիայի 13-րդ հոդվածով </w:t>
      </w:r>
      <w:r w:rsidR="00550D09" w:rsidRPr="00550D09">
        <w:rPr>
          <w:rFonts w:ascii="GHEA Grapalat" w:hAnsi="GHEA Grapalat"/>
          <w:sz w:val="24"/>
          <w:szCs w:val="24"/>
          <w:lang w:val="hy-AM"/>
        </w:rPr>
        <w:lastRenderedPageBreak/>
        <w:t>նախատեսված</w:t>
      </w:r>
      <w:r w:rsidR="008E46F4">
        <w:rPr>
          <w:rFonts w:ascii="GHEA Grapalat" w:hAnsi="GHEA Grapalat"/>
          <w:sz w:val="24"/>
          <w:szCs w:val="24"/>
          <w:lang w:val="hy-AM"/>
        </w:rPr>
        <w:t xml:space="preserve"> անձի</w:t>
      </w:r>
      <w:r w:rsidR="00964D0D">
        <w:rPr>
          <w:rFonts w:ascii="GHEA Grapalat" w:hAnsi="GHEA Grapalat"/>
          <w:sz w:val="24"/>
          <w:szCs w:val="24"/>
          <w:lang w:val="hy-AM"/>
        </w:rPr>
        <w:t xml:space="preserve"> ի</w:t>
      </w:r>
      <w:r w:rsidR="00964D0D" w:rsidRPr="00964D0D">
        <w:rPr>
          <w:rFonts w:ascii="GHEA Grapalat" w:hAnsi="GHEA Grapalat"/>
          <w:sz w:val="24"/>
          <w:szCs w:val="24"/>
          <w:lang w:val="hy-AM"/>
        </w:rPr>
        <w:t>րավական պաշտպանության արդյունավետ միջոցի իրավունք</w:t>
      </w:r>
      <w:r w:rsidR="00B51C4A">
        <w:rPr>
          <w:rFonts w:ascii="GHEA Grapalat" w:hAnsi="GHEA Grapalat"/>
          <w:sz w:val="24"/>
          <w:szCs w:val="24"/>
          <w:lang w:val="hy-AM"/>
        </w:rPr>
        <w:t>ը։</w:t>
      </w:r>
    </w:p>
    <w:p w:rsidR="00765AA8" w:rsidRPr="00765AA8" w:rsidRDefault="00765AA8" w:rsidP="00715F6B">
      <w:pPr>
        <w:spacing w:after="0" w:line="360" w:lineRule="auto"/>
        <w:ind w:right="26" w:firstLine="720"/>
        <w:jc w:val="both"/>
        <w:rPr>
          <w:rFonts w:ascii="GHEA Grapalat" w:hAnsi="GHEA Grapalat"/>
          <w:sz w:val="24"/>
          <w:szCs w:val="24"/>
          <w:lang w:val="hy-AM"/>
        </w:rPr>
      </w:pPr>
      <w:r w:rsidRPr="00765AA8">
        <w:rPr>
          <w:rFonts w:ascii="GHEA Grapalat" w:hAnsi="GHEA Grapalat"/>
          <w:sz w:val="24"/>
          <w:szCs w:val="24"/>
          <w:lang w:val="hy-AM"/>
        </w:rPr>
        <w:t xml:space="preserve">ՄԻԵԴ դատական պրակտիկայում սեփականության ձևերից են մտավոր սեփականության իրավունքները։ Մասնավորապես, </w:t>
      </w:r>
      <w:r w:rsidR="00471371" w:rsidRPr="00471371">
        <w:rPr>
          <w:rFonts w:ascii="GHEA Grapalat" w:hAnsi="GHEA Grapalat"/>
          <w:sz w:val="24"/>
          <w:szCs w:val="24"/>
          <w:lang w:val="hy-AM"/>
        </w:rPr>
        <w:t>Anheuser-Busch inc. v. Portugal</w:t>
      </w:r>
      <w:r w:rsidRPr="00765AA8">
        <w:rPr>
          <w:rFonts w:ascii="GHEA Grapalat" w:hAnsi="GHEA Grapalat"/>
          <w:sz w:val="24"/>
          <w:szCs w:val="24"/>
          <w:lang w:val="hy-AM"/>
        </w:rPr>
        <w:t xml:space="preserve"> (2007) գործով դատարանն արձանագրել է, որ մտավոր սեփականությունը օգտվում է Մարդու իրավունքների եվրոպական կոնվենցիային կից Թիվ 1 Արձանագրության 1-ին հոդվածի պաշտպանության մեխանիզմներից: Այն է՝ յուրաքանչյուր ֆիզիկական կամ իրավաբանական անձ իրավասու է անարգել օգտվելու իր գույքից: Ոչ ոքի չի կարելի զրկել նրա գույքից, բացառությամբ ի շահ հանրության և այն պայմաններով որոնք նախատեսված են օրենքով ու միջազգային իրավունքի ընդհանուր սկզբունքներով:</w:t>
      </w:r>
    </w:p>
    <w:p w:rsidR="00765AA8" w:rsidRPr="00964D0D" w:rsidRDefault="00765AA8" w:rsidP="00715F6B">
      <w:pPr>
        <w:spacing w:after="0" w:line="360" w:lineRule="auto"/>
        <w:ind w:right="26" w:firstLine="720"/>
        <w:jc w:val="both"/>
        <w:rPr>
          <w:rFonts w:ascii="GHEA Grapalat" w:hAnsi="GHEA Grapalat"/>
          <w:sz w:val="24"/>
          <w:szCs w:val="24"/>
          <w:lang w:val="hy-AM"/>
        </w:rPr>
      </w:pPr>
      <w:r w:rsidRPr="00765AA8">
        <w:rPr>
          <w:rFonts w:ascii="GHEA Grapalat" w:hAnsi="GHEA Grapalat"/>
          <w:sz w:val="24"/>
          <w:szCs w:val="24"/>
          <w:lang w:val="hy-AM"/>
        </w:rPr>
        <w:t>Նախորդ դրույթները, այնուամենայնիվ</w:t>
      </w:r>
      <w:r w:rsidR="00717753">
        <w:rPr>
          <w:rFonts w:ascii="GHEA Grapalat" w:hAnsi="GHEA Grapalat"/>
          <w:sz w:val="24"/>
          <w:szCs w:val="24"/>
          <w:lang w:val="hy-AM"/>
        </w:rPr>
        <w:t>,</w:t>
      </w:r>
      <w:r w:rsidRPr="00765AA8">
        <w:rPr>
          <w:rFonts w:ascii="GHEA Grapalat" w:hAnsi="GHEA Grapalat"/>
          <w:sz w:val="24"/>
          <w:szCs w:val="24"/>
          <w:lang w:val="hy-AM"/>
        </w:rPr>
        <w:t xml:space="preserve"> չեն խոչընդոտում պետության</w:t>
      </w:r>
      <w:r w:rsidR="00A750D2">
        <w:rPr>
          <w:rFonts w:ascii="GHEA Grapalat" w:hAnsi="GHEA Grapalat"/>
          <w:sz w:val="24"/>
          <w:szCs w:val="24"/>
          <w:lang w:val="hy-AM"/>
        </w:rPr>
        <w:t>ն</w:t>
      </w:r>
      <w:r w:rsidRPr="00765AA8">
        <w:rPr>
          <w:rFonts w:ascii="GHEA Grapalat" w:hAnsi="GHEA Grapalat"/>
          <w:sz w:val="24"/>
          <w:szCs w:val="24"/>
          <w:lang w:val="hy-AM"/>
        </w:rPr>
        <w:t xml:space="preserve"> այնպիսի օրենքներ կիրառելու իրավունքին, որոնք նա անհրաժեշտ է համարում ընդհանուր շահերին համապատասխան, սեփականության օգտագործման նկատմամբ վերահսկողություն իրականացնելու կամ հարկերի կամ մյուս գանձումների կամ տուգանքների վճարումն ապահովելու համար։</w:t>
      </w:r>
    </w:p>
    <w:p w:rsidR="00550D09" w:rsidRDefault="00FE39BD" w:rsidP="00715F6B">
      <w:pPr>
        <w:spacing w:after="0" w:line="360" w:lineRule="auto"/>
        <w:ind w:right="26" w:firstLine="720"/>
        <w:jc w:val="both"/>
        <w:rPr>
          <w:rFonts w:ascii="GHEA Grapalat" w:hAnsi="GHEA Grapalat"/>
          <w:sz w:val="24"/>
          <w:szCs w:val="24"/>
          <w:lang w:val="hy-AM"/>
        </w:rPr>
      </w:pPr>
      <w:r w:rsidRPr="00550D09">
        <w:rPr>
          <w:rFonts w:ascii="GHEA Grapalat" w:hAnsi="GHEA Grapalat"/>
          <w:sz w:val="24"/>
          <w:szCs w:val="24"/>
          <w:lang w:val="hy-AM"/>
        </w:rPr>
        <w:t xml:space="preserve">«Մարդու իրավունքների և հիմնարար ազատությունների պաշտպանության մասին» եվրոպական կոնվենցիայի 13-րդ հոդվածը երաշխավորում է իրավական պաշտպանության հասանելիություն ազգային մակարդակով՝ կիրառելու կոնվենցիան այն դեպքում, երբ դա կարող է անհրաժեշտ լինել ներպետական ազգային իրավունքի շրջանակներում պաշտպանված լինելու համար: </w:t>
      </w:r>
    </w:p>
    <w:p w:rsidR="00250768" w:rsidRDefault="00550D09" w:rsidP="00715F6B">
      <w:pPr>
        <w:spacing w:after="0" w:line="360" w:lineRule="auto"/>
        <w:ind w:right="26" w:firstLine="720"/>
        <w:jc w:val="both"/>
        <w:rPr>
          <w:rFonts w:ascii="GHEA Grapalat" w:hAnsi="GHEA Grapalat"/>
          <w:sz w:val="24"/>
          <w:szCs w:val="24"/>
          <w:lang w:val="hy-AM"/>
        </w:rPr>
      </w:pPr>
      <w:r>
        <w:rPr>
          <w:rFonts w:ascii="GHEA Grapalat" w:hAnsi="GHEA Grapalat"/>
          <w:sz w:val="24"/>
          <w:szCs w:val="24"/>
          <w:lang w:val="hy-AM"/>
        </w:rPr>
        <w:t xml:space="preserve">Մարդու իրավունքների եվրոպական դատարանը նշվածի վերաբերյալ արտահայտել է դիրքորոշում առ այն, որ </w:t>
      </w:r>
      <w:r w:rsidR="00250768" w:rsidRPr="00250768">
        <w:rPr>
          <w:rFonts w:ascii="GHEA Grapalat" w:hAnsi="GHEA Grapalat"/>
          <w:sz w:val="24"/>
          <w:szCs w:val="24"/>
          <w:lang w:val="hy-AM"/>
        </w:rPr>
        <w:t xml:space="preserve">Կոնվենցիայի 13-րդ հոդվածով սահմանված իրավական պաշտպանության միջոցը պետք է նույնքան արդյունավետ լինի ինչպես գործնականում, այնպես էլ օրենքի տեսանկյունից, </w:t>
      </w:r>
      <w:r w:rsidR="00250768" w:rsidRPr="00250768">
        <w:rPr>
          <w:rFonts w:ascii="GHEA Grapalat" w:hAnsi="GHEA Grapalat"/>
          <w:sz w:val="24"/>
          <w:szCs w:val="24"/>
          <w:lang w:val="hy-AM"/>
        </w:rPr>
        <w:lastRenderedPageBreak/>
        <w:t>մասնավորապես, այն իմաստով, որ պետության գործողություններն ու բացթողումները չպետք է անարդարացիորեն խոչընդոտեն դրա կիրառմանը</w:t>
      </w:r>
      <w:r w:rsidR="00250768" w:rsidRPr="009538BE">
        <w:rPr>
          <w:rFonts w:ascii="GHEA Grapalat" w:hAnsi="GHEA Grapalat"/>
          <w:sz w:val="24"/>
          <w:szCs w:val="24"/>
          <w:vertAlign w:val="superscript"/>
          <w:lang w:val="hy-AM"/>
        </w:rPr>
        <w:footnoteReference w:id="1"/>
      </w:r>
      <w:r w:rsidR="00250768" w:rsidRPr="00250768">
        <w:rPr>
          <w:rFonts w:ascii="GHEA Grapalat" w:hAnsi="GHEA Grapalat"/>
          <w:sz w:val="24"/>
          <w:szCs w:val="24"/>
          <w:lang w:val="hy-AM"/>
        </w:rPr>
        <w:t>:</w:t>
      </w:r>
    </w:p>
    <w:p w:rsidR="00791BB5" w:rsidRDefault="00D01993" w:rsidP="00715F6B">
      <w:pPr>
        <w:spacing w:after="0" w:line="360" w:lineRule="auto"/>
        <w:ind w:right="26" w:firstLine="720"/>
        <w:jc w:val="both"/>
        <w:rPr>
          <w:rFonts w:ascii="GHEA Grapalat" w:hAnsi="GHEA Grapalat"/>
          <w:sz w:val="24"/>
          <w:szCs w:val="24"/>
          <w:lang w:val="hy-AM"/>
        </w:rPr>
      </w:pPr>
      <w:r w:rsidRPr="00D01993">
        <w:rPr>
          <w:rFonts w:ascii="GHEA Grapalat" w:hAnsi="GHEA Grapalat"/>
          <w:sz w:val="24"/>
          <w:szCs w:val="24"/>
          <w:lang w:val="hy-AM"/>
        </w:rPr>
        <w:t xml:space="preserve">Մարդու իրավունքների և հիմնարար ազատությունների պաշտպանության մասին </w:t>
      </w:r>
      <w:r>
        <w:rPr>
          <w:rFonts w:ascii="GHEA Grapalat" w:hAnsi="GHEA Grapalat"/>
          <w:sz w:val="24"/>
          <w:szCs w:val="24"/>
          <w:lang w:val="hy-AM"/>
        </w:rPr>
        <w:t>կ</w:t>
      </w:r>
      <w:r w:rsidRPr="004B07BA">
        <w:rPr>
          <w:rFonts w:ascii="GHEA Grapalat" w:hAnsi="GHEA Grapalat"/>
          <w:sz w:val="24"/>
          <w:szCs w:val="24"/>
          <w:lang w:val="hy-AM"/>
        </w:rPr>
        <w:t>ոնվենցիայի 6-րդ հոդված</w:t>
      </w:r>
      <w:r w:rsidR="00A91BEA">
        <w:rPr>
          <w:rFonts w:ascii="GHEA Grapalat" w:hAnsi="GHEA Grapalat"/>
          <w:sz w:val="24"/>
          <w:szCs w:val="24"/>
          <w:lang w:val="hy-AM"/>
        </w:rPr>
        <w:t xml:space="preserve">ով </w:t>
      </w:r>
      <w:r w:rsidRPr="004B07BA">
        <w:rPr>
          <w:rFonts w:ascii="GHEA Grapalat" w:hAnsi="GHEA Grapalat"/>
          <w:sz w:val="24"/>
          <w:szCs w:val="24"/>
          <w:lang w:val="hy-AM"/>
        </w:rPr>
        <w:t>երաշխավոր</w:t>
      </w:r>
      <w:r w:rsidR="00A91BEA">
        <w:rPr>
          <w:rFonts w:ascii="GHEA Grapalat" w:hAnsi="GHEA Grapalat"/>
          <w:sz w:val="24"/>
          <w:szCs w:val="24"/>
          <w:lang w:val="hy-AM"/>
        </w:rPr>
        <w:t>վ</w:t>
      </w:r>
      <w:r w:rsidRPr="004B07BA">
        <w:rPr>
          <w:rFonts w:ascii="GHEA Grapalat" w:hAnsi="GHEA Grapalat"/>
          <w:sz w:val="24"/>
          <w:szCs w:val="24"/>
          <w:lang w:val="hy-AM"/>
        </w:rPr>
        <w:t>ում է արդար դատաքննության իրավունքը:</w:t>
      </w:r>
    </w:p>
    <w:p w:rsidR="00D01993" w:rsidRDefault="00791BB5" w:rsidP="00715F6B">
      <w:pPr>
        <w:spacing w:after="0" w:line="360" w:lineRule="auto"/>
        <w:ind w:right="26" w:firstLine="720"/>
        <w:jc w:val="both"/>
        <w:rPr>
          <w:rFonts w:ascii="GHEA Grapalat" w:hAnsi="GHEA Grapalat"/>
          <w:sz w:val="24"/>
          <w:szCs w:val="24"/>
          <w:lang w:val="hy-AM"/>
        </w:rPr>
      </w:pPr>
      <w:r>
        <w:rPr>
          <w:rFonts w:ascii="GHEA Grapalat" w:hAnsi="GHEA Grapalat"/>
          <w:sz w:val="24"/>
          <w:szCs w:val="24"/>
          <w:lang w:val="hy-AM"/>
        </w:rPr>
        <w:t>Մարդու իրավունքների եվրոպական դատարան</w:t>
      </w:r>
      <w:r w:rsidR="00650B19">
        <w:rPr>
          <w:rFonts w:ascii="GHEA Grapalat" w:hAnsi="GHEA Grapalat"/>
          <w:sz w:val="24"/>
          <w:szCs w:val="24"/>
          <w:lang w:val="hy-AM"/>
        </w:rPr>
        <w:t>ն</w:t>
      </w:r>
      <w:r>
        <w:rPr>
          <w:rFonts w:ascii="GHEA Grapalat" w:hAnsi="GHEA Grapalat"/>
          <w:sz w:val="24"/>
          <w:szCs w:val="24"/>
          <w:lang w:val="hy-AM"/>
        </w:rPr>
        <w:t xml:space="preserve"> արտահայտել է դիրքորոշում առ այն, որ</w:t>
      </w:r>
      <w:r w:rsidR="00D01993" w:rsidRPr="004B07BA">
        <w:rPr>
          <w:rFonts w:ascii="GHEA Grapalat" w:hAnsi="GHEA Grapalat"/>
          <w:sz w:val="24"/>
          <w:szCs w:val="24"/>
          <w:lang w:val="hy-AM"/>
        </w:rPr>
        <w:t xml:space="preserve"> Կոնվենցիայի 6-րդ հոդվածի իմաստով ավելի էական է այն, թե արդյոք Եվրոպական դատարան դիմողն ունեցել է բավարար հնարավորություն ներկայացնելու իր վեճը և վիճարկելու այն ապացույցները, որոնք նա համարել է կեղծ, այլ ոչ թե` արդյոք ներպետական դատարանները կայացրել են ճիշտ կամ սխալ որոշում</w:t>
      </w:r>
      <w:r>
        <w:rPr>
          <w:rStyle w:val="FootnoteReference"/>
          <w:rFonts w:ascii="GHEA Grapalat" w:hAnsi="GHEA Grapalat"/>
          <w:sz w:val="24"/>
          <w:szCs w:val="24"/>
          <w:lang w:val="hy-AM"/>
        </w:rPr>
        <w:footnoteReference w:id="2"/>
      </w:r>
      <w:r w:rsidR="00D01993" w:rsidRPr="004B07BA">
        <w:rPr>
          <w:rFonts w:ascii="GHEA Grapalat" w:hAnsi="GHEA Grapalat"/>
          <w:sz w:val="24"/>
          <w:szCs w:val="24"/>
          <w:lang w:val="hy-AM"/>
        </w:rPr>
        <w:t xml:space="preserve"> </w:t>
      </w:r>
      <w:r w:rsidR="00EB4AAA">
        <w:rPr>
          <w:rFonts w:ascii="GHEA Grapalat" w:hAnsi="GHEA Grapalat"/>
          <w:sz w:val="24"/>
          <w:szCs w:val="24"/>
          <w:lang w:val="hy-AM"/>
        </w:rPr>
        <w:t>։</w:t>
      </w:r>
    </w:p>
    <w:p w:rsidR="00C47FBD" w:rsidRDefault="00650B19" w:rsidP="00715F6B">
      <w:pPr>
        <w:spacing w:after="0" w:line="360" w:lineRule="auto"/>
        <w:ind w:right="26" w:firstLine="720"/>
        <w:jc w:val="both"/>
        <w:rPr>
          <w:rFonts w:ascii="GHEA Grapalat" w:hAnsi="GHEA Grapalat"/>
          <w:sz w:val="24"/>
          <w:szCs w:val="24"/>
          <w:lang w:val="hy-AM"/>
        </w:rPr>
      </w:pPr>
      <w:r>
        <w:rPr>
          <w:rFonts w:ascii="GHEA Grapalat" w:hAnsi="GHEA Grapalat"/>
          <w:sz w:val="24"/>
          <w:szCs w:val="24"/>
          <w:lang w:val="hy-AM"/>
        </w:rPr>
        <w:t>Մեկ այլ գործով Մարդու իրավունքների եվրոպական դատարանն արձանագրել է, որ պ</w:t>
      </w:r>
      <w:r w:rsidRPr="004B07BA">
        <w:rPr>
          <w:rFonts w:ascii="GHEA Grapalat" w:hAnsi="GHEA Grapalat"/>
          <w:sz w:val="24"/>
          <w:szCs w:val="24"/>
          <w:lang w:val="hy-AM"/>
        </w:rPr>
        <w:t>ետության պոզիտիվ պարտականությու</w:t>
      </w:r>
      <w:r w:rsidR="006B2EF2">
        <w:rPr>
          <w:rFonts w:ascii="GHEA Grapalat" w:hAnsi="GHEA Grapalat"/>
          <w:sz w:val="24"/>
          <w:szCs w:val="24"/>
          <w:lang w:val="hy-AM"/>
        </w:rPr>
        <w:t>ն</w:t>
      </w:r>
      <w:r w:rsidRPr="004B07BA">
        <w:rPr>
          <w:rFonts w:ascii="GHEA Grapalat" w:hAnsi="GHEA Grapalat"/>
          <w:sz w:val="24"/>
          <w:szCs w:val="24"/>
          <w:lang w:val="hy-AM"/>
        </w:rPr>
        <w:t>ն է Կոնվենցիայի 13-րդ հոդվածի ուժով ստեղծելու միջոցներ` արագացնելու վարույթը 6-րդ հոդվածի նպատակներից ելնելով</w:t>
      </w:r>
      <w:r w:rsidR="00FE6C05">
        <w:rPr>
          <w:rStyle w:val="FootnoteReference"/>
          <w:rFonts w:ascii="GHEA Grapalat" w:hAnsi="GHEA Grapalat"/>
          <w:sz w:val="24"/>
          <w:szCs w:val="24"/>
          <w:lang w:val="hy-AM"/>
        </w:rPr>
        <w:footnoteReference w:id="3"/>
      </w:r>
      <w:r w:rsidR="006B2EF2">
        <w:rPr>
          <w:rFonts w:ascii="GHEA Grapalat" w:hAnsi="GHEA Grapalat"/>
          <w:sz w:val="24"/>
          <w:szCs w:val="24"/>
          <w:lang w:val="hy-AM"/>
        </w:rPr>
        <w:t>։</w:t>
      </w:r>
    </w:p>
    <w:p w:rsidR="007905CF" w:rsidRDefault="00FC3C6E" w:rsidP="00715F6B">
      <w:pPr>
        <w:spacing w:after="0" w:line="360" w:lineRule="auto"/>
        <w:ind w:right="26" w:firstLine="720"/>
        <w:jc w:val="both"/>
        <w:rPr>
          <w:rFonts w:ascii="GHEA Grapalat" w:hAnsi="GHEA Grapalat"/>
          <w:sz w:val="24"/>
          <w:szCs w:val="24"/>
          <w:lang w:val="hy-AM"/>
        </w:rPr>
      </w:pPr>
      <w:r>
        <w:rPr>
          <w:rFonts w:ascii="GHEA Grapalat" w:hAnsi="GHEA Grapalat"/>
          <w:sz w:val="24"/>
          <w:szCs w:val="24"/>
          <w:lang w:val="hy-AM"/>
        </w:rPr>
        <w:t>Նշված խ</w:t>
      </w:r>
      <w:r w:rsidR="00BC369E">
        <w:rPr>
          <w:rFonts w:ascii="GHEA Grapalat" w:hAnsi="GHEA Grapalat"/>
          <w:sz w:val="24"/>
          <w:szCs w:val="24"/>
          <w:lang w:val="hy-AM"/>
        </w:rPr>
        <w:t xml:space="preserve">նդրի դիտարկումը կարևոր է նաև սեփականության իրավունքի </w:t>
      </w:r>
      <w:r w:rsidR="00EC6AB3">
        <w:rPr>
          <w:rFonts w:ascii="GHEA Grapalat" w:hAnsi="GHEA Grapalat"/>
          <w:sz w:val="24"/>
          <w:szCs w:val="24"/>
          <w:lang w:val="hy-AM"/>
        </w:rPr>
        <w:t xml:space="preserve">պաշտպանության </w:t>
      </w:r>
      <w:r w:rsidR="00BC369E">
        <w:rPr>
          <w:rFonts w:ascii="GHEA Grapalat" w:hAnsi="GHEA Grapalat"/>
          <w:sz w:val="24"/>
          <w:szCs w:val="24"/>
          <w:lang w:val="hy-AM"/>
        </w:rPr>
        <w:t>տեսա</w:t>
      </w:r>
      <w:r w:rsidR="00026A64">
        <w:rPr>
          <w:rFonts w:ascii="GHEA Grapalat" w:hAnsi="GHEA Grapalat"/>
          <w:sz w:val="24"/>
          <w:szCs w:val="24"/>
          <w:lang w:val="hy-AM"/>
        </w:rPr>
        <w:t>նկյունից։</w:t>
      </w:r>
      <w:r w:rsidR="00EC6AB3">
        <w:rPr>
          <w:rFonts w:ascii="GHEA Grapalat" w:hAnsi="GHEA Grapalat"/>
          <w:sz w:val="24"/>
          <w:szCs w:val="24"/>
          <w:lang w:val="hy-AM"/>
        </w:rPr>
        <w:t xml:space="preserve"> Բացի այդ, ո</w:t>
      </w:r>
      <w:r w:rsidR="007905CF" w:rsidRPr="00EC6AB3">
        <w:rPr>
          <w:rFonts w:ascii="GHEA Grapalat" w:hAnsi="GHEA Grapalat"/>
          <w:sz w:val="24"/>
          <w:szCs w:val="24"/>
          <w:lang w:val="hy-AM"/>
        </w:rPr>
        <w:t>ղջամիտ ժամկետում իր գործի քննության իրավունքն անձի</w:t>
      </w:r>
      <w:r w:rsidR="00712736" w:rsidRPr="00712736">
        <w:rPr>
          <w:rFonts w:ascii="GHEA Grapalat" w:hAnsi="GHEA Grapalat"/>
          <w:sz w:val="24"/>
          <w:szCs w:val="24"/>
          <w:lang w:val="hy-AM"/>
        </w:rPr>
        <w:t>`</w:t>
      </w:r>
      <w:r w:rsidR="007905CF" w:rsidRPr="00EC6AB3">
        <w:rPr>
          <w:rFonts w:ascii="GHEA Grapalat" w:hAnsi="GHEA Grapalat"/>
          <w:sz w:val="24"/>
          <w:szCs w:val="24"/>
          <w:lang w:val="hy-AM"/>
        </w:rPr>
        <w:t xml:space="preserve"> արդար դատաքննության իրավունքի կարևոր բաղադրատարրերից մեկն է։</w:t>
      </w:r>
    </w:p>
    <w:p w:rsidR="009D50BF" w:rsidRPr="00627253" w:rsidRDefault="009D50BF" w:rsidP="00715F6B">
      <w:pPr>
        <w:spacing w:after="0" w:line="360" w:lineRule="auto"/>
        <w:ind w:right="26" w:firstLine="720"/>
        <w:jc w:val="both"/>
        <w:rPr>
          <w:rFonts w:ascii="GHEA Grapalat" w:hAnsi="GHEA Grapalat"/>
          <w:sz w:val="24"/>
          <w:szCs w:val="24"/>
          <w:lang w:val="hy-AM"/>
        </w:rPr>
      </w:pPr>
      <w:r w:rsidRPr="00D67075">
        <w:rPr>
          <w:rFonts w:ascii="GHEA Grapalat" w:hAnsi="GHEA Grapalat"/>
          <w:sz w:val="24"/>
          <w:szCs w:val="24"/>
          <w:lang w:val="hy-AM"/>
        </w:rPr>
        <w:t>Մարդու իրավունքների եվրոպական դատարանը «ողջամիտ» ժամկետը գնահատում է հետևյալ երեք չափանիշներ</w:t>
      </w:r>
      <w:r w:rsidR="00627253">
        <w:rPr>
          <w:rFonts w:ascii="GHEA Grapalat" w:hAnsi="GHEA Grapalat"/>
          <w:sz w:val="24"/>
          <w:szCs w:val="24"/>
          <w:lang w:val="hy-AM"/>
        </w:rPr>
        <w:t>ով</w:t>
      </w:r>
      <w:r w:rsidR="00627253" w:rsidRPr="00627253">
        <w:rPr>
          <w:rFonts w:ascii="GHEA Grapalat" w:hAnsi="GHEA Grapalat"/>
          <w:sz w:val="24"/>
          <w:szCs w:val="24"/>
          <w:lang w:val="hy-AM"/>
        </w:rPr>
        <w:t>.</w:t>
      </w:r>
    </w:p>
    <w:p w:rsidR="009D50BF" w:rsidRPr="00627253" w:rsidRDefault="007E7AF2" w:rsidP="00715F6B">
      <w:pPr>
        <w:pStyle w:val="ListParagraph"/>
        <w:numPr>
          <w:ilvl w:val="0"/>
          <w:numId w:val="20"/>
        </w:numPr>
        <w:spacing w:after="0" w:line="360" w:lineRule="auto"/>
        <w:ind w:left="0" w:right="26" w:firstLine="720"/>
        <w:jc w:val="both"/>
        <w:rPr>
          <w:rFonts w:ascii="GHEA Grapalat" w:hAnsi="GHEA Grapalat"/>
          <w:sz w:val="24"/>
          <w:szCs w:val="24"/>
          <w:lang w:val="hy-AM"/>
        </w:rPr>
      </w:pPr>
      <w:r>
        <w:rPr>
          <w:rFonts w:ascii="GHEA Grapalat" w:hAnsi="GHEA Grapalat"/>
          <w:sz w:val="24"/>
          <w:szCs w:val="24"/>
          <w:lang w:val="hy-AM"/>
        </w:rPr>
        <w:t>գ</w:t>
      </w:r>
      <w:r w:rsidR="009D50BF" w:rsidRPr="00627253">
        <w:rPr>
          <w:rFonts w:ascii="GHEA Grapalat" w:hAnsi="GHEA Grapalat"/>
          <w:sz w:val="24"/>
          <w:szCs w:val="24"/>
          <w:lang w:val="hy-AM"/>
        </w:rPr>
        <w:t>ործի բնույթն ու բարդությունը,</w:t>
      </w:r>
    </w:p>
    <w:p w:rsidR="009D50BF" w:rsidRPr="00627253" w:rsidRDefault="007E7AF2" w:rsidP="00715F6B">
      <w:pPr>
        <w:pStyle w:val="ListParagraph"/>
        <w:numPr>
          <w:ilvl w:val="0"/>
          <w:numId w:val="20"/>
        </w:numPr>
        <w:spacing w:after="0" w:line="360" w:lineRule="auto"/>
        <w:ind w:left="0" w:right="26" w:firstLine="720"/>
        <w:jc w:val="both"/>
        <w:rPr>
          <w:rFonts w:ascii="GHEA Grapalat" w:hAnsi="GHEA Grapalat"/>
          <w:sz w:val="24"/>
          <w:szCs w:val="24"/>
          <w:lang w:val="hy-AM"/>
        </w:rPr>
      </w:pPr>
      <w:r>
        <w:rPr>
          <w:rFonts w:ascii="GHEA Grapalat" w:hAnsi="GHEA Grapalat"/>
          <w:sz w:val="24"/>
          <w:szCs w:val="24"/>
          <w:lang w:val="hy-AM"/>
        </w:rPr>
        <w:t>դ</w:t>
      </w:r>
      <w:r w:rsidR="009D50BF" w:rsidRPr="00627253">
        <w:rPr>
          <w:rFonts w:ascii="GHEA Grapalat" w:hAnsi="GHEA Grapalat"/>
          <w:sz w:val="24"/>
          <w:szCs w:val="24"/>
          <w:lang w:val="hy-AM"/>
        </w:rPr>
        <w:t>իմողի (վարույթի կողմերի) վարքը (գործողությունները)</w:t>
      </w:r>
      <w:r>
        <w:rPr>
          <w:rFonts w:ascii="GHEA Grapalat" w:hAnsi="GHEA Grapalat"/>
          <w:sz w:val="24"/>
          <w:szCs w:val="24"/>
          <w:lang w:val="hy-AM"/>
        </w:rPr>
        <w:t>,</w:t>
      </w:r>
    </w:p>
    <w:p w:rsidR="009D50BF" w:rsidRDefault="007E7AF2" w:rsidP="00715F6B">
      <w:pPr>
        <w:pStyle w:val="ListParagraph"/>
        <w:numPr>
          <w:ilvl w:val="0"/>
          <w:numId w:val="20"/>
        </w:numPr>
        <w:spacing w:after="0" w:line="360" w:lineRule="auto"/>
        <w:ind w:left="0" w:right="26" w:firstLine="720"/>
        <w:jc w:val="both"/>
        <w:rPr>
          <w:rFonts w:ascii="GHEA Grapalat" w:hAnsi="GHEA Grapalat"/>
          <w:sz w:val="24"/>
          <w:szCs w:val="24"/>
          <w:lang w:val="hy-AM"/>
        </w:rPr>
      </w:pPr>
      <w:r>
        <w:rPr>
          <w:rFonts w:ascii="GHEA Grapalat" w:hAnsi="GHEA Grapalat"/>
          <w:sz w:val="24"/>
          <w:szCs w:val="24"/>
          <w:lang w:val="hy-AM"/>
        </w:rPr>
        <w:lastRenderedPageBreak/>
        <w:t>պ</w:t>
      </w:r>
      <w:r w:rsidR="009D50BF" w:rsidRPr="00627253">
        <w:rPr>
          <w:rFonts w:ascii="GHEA Grapalat" w:hAnsi="GHEA Grapalat"/>
          <w:sz w:val="24"/>
          <w:szCs w:val="24"/>
          <w:lang w:val="hy-AM"/>
        </w:rPr>
        <w:t>ետական մարմինների գործողությունները</w:t>
      </w:r>
      <w:r w:rsidR="009D50BF" w:rsidRPr="007E7AF2">
        <w:rPr>
          <w:rFonts w:ascii="GHEA Grapalat" w:hAnsi="GHEA Grapalat"/>
          <w:vertAlign w:val="superscript"/>
          <w:lang w:val="hy-AM"/>
        </w:rPr>
        <w:footnoteReference w:id="4"/>
      </w:r>
      <w:r w:rsidR="009D50BF" w:rsidRPr="00627253">
        <w:rPr>
          <w:rFonts w:ascii="GHEA Grapalat" w:hAnsi="GHEA Grapalat"/>
          <w:sz w:val="24"/>
          <w:szCs w:val="24"/>
          <w:lang w:val="hy-AM"/>
        </w:rPr>
        <w:t xml:space="preserve">:  </w:t>
      </w:r>
    </w:p>
    <w:p w:rsidR="007905CF" w:rsidRDefault="00337F29" w:rsidP="00715F6B">
      <w:pPr>
        <w:spacing w:after="0" w:line="360" w:lineRule="auto"/>
        <w:ind w:right="26" w:firstLine="720"/>
        <w:jc w:val="both"/>
        <w:rPr>
          <w:rFonts w:ascii="GHEA Grapalat" w:hAnsi="GHEA Grapalat"/>
          <w:sz w:val="24"/>
          <w:szCs w:val="24"/>
          <w:lang w:val="hy-AM"/>
        </w:rPr>
      </w:pPr>
      <w:r w:rsidRPr="00712736">
        <w:rPr>
          <w:rFonts w:ascii="GHEA Grapalat" w:hAnsi="GHEA Grapalat"/>
          <w:sz w:val="24"/>
          <w:szCs w:val="24"/>
          <w:lang w:val="hy-AM"/>
        </w:rPr>
        <w:t>Քաղաքացիական գործերի տևական քննությունը պետության կողմից իր քաղաքացիներին իրավական պաշտպանության արդյունավետ միջոցներ տրամադրելու էական խոչընդոտ է</w:t>
      </w:r>
      <w:r w:rsidR="00712736" w:rsidRPr="00712736">
        <w:rPr>
          <w:rFonts w:ascii="GHEA Grapalat" w:hAnsi="GHEA Grapalat"/>
          <w:sz w:val="24"/>
          <w:szCs w:val="24"/>
          <w:lang w:val="hy-AM"/>
        </w:rPr>
        <w:t>:</w:t>
      </w:r>
    </w:p>
    <w:p w:rsidR="00712736" w:rsidRPr="00B43526" w:rsidRDefault="00712736" w:rsidP="00715F6B">
      <w:pPr>
        <w:spacing w:after="0" w:line="360" w:lineRule="auto"/>
        <w:ind w:right="26" w:firstLine="720"/>
        <w:jc w:val="both"/>
        <w:rPr>
          <w:rFonts w:ascii="GHEA Grapalat" w:hAnsi="GHEA Grapalat"/>
          <w:sz w:val="24"/>
          <w:szCs w:val="24"/>
          <w:lang w:val="hy-AM"/>
        </w:rPr>
      </w:pPr>
      <w:r>
        <w:rPr>
          <w:rFonts w:ascii="GHEA Grapalat" w:hAnsi="GHEA Grapalat"/>
          <w:sz w:val="24"/>
          <w:szCs w:val="24"/>
          <w:lang w:val="hy-AM"/>
        </w:rPr>
        <w:t>Մ</w:t>
      </w:r>
      <w:r w:rsidRPr="00F3583A">
        <w:rPr>
          <w:rFonts w:ascii="GHEA Grapalat" w:hAnsi="GHEA Grapalat"/>
          <w:sz w:val="24"/>
          <w:szCs w:val="24"/>
          <w:lang w:val="hy-AM"/>
        </w:rPr>
        <w:t>տավոր սեփականությամբ պաշտպանվող ապրանքների ներմուծման գործընթացի հետ կապված</w:t>
      </w:r>
      <w:r w:rsidR="00BC4F32">
        <w:rPr>
          <w:rFonts w:ascii="GHEA Grapalat" w:hAnsi="GHEA Grapalat"/>
          <w:sz w:val="24"/>
          <w:szCs w:val="24"/>
          <w:lang w:val="hy-AM"/>
        </w:rPr>
        <w:t xml:space="preserve"> </w:t>
      </w:r>
      <w:r w:rsidR="00631F98">
        <w:rPr>
          <w:rFonts w:ascii="GHEA Grapalat" w:hAnsi="GHEA Grapalat"/>
          <w:sz w:val="24"/>
          <w:szCs w:val="24"/>
          <w:lang w:val="hy-AM"/>
        </w:rPr>
        <w:t>վարույթները</w:t>
      </w:r>
      <w:r w:rsidR="00BC4F32">
        <w:rPr>
          <w:rFonts w:ascii="GHEA Grapalat" w:hAnsi="GHEA Grapalat"/>
          <w:sz w:val="24"/>
          <w:szCs w:val="24"/>
          <w:lang w:val="hy-AM"/>
        </w:rPr>
        <w:t xml:space="preserve"> </w:t>
      </w:r>
      <w:r w:rsidR="00631F98">
        <w:rPr>
          <w:rFonts w:ascii="GHEA Grapalat" w:hAnsi="GHEA Grapalat"/>
          <w:sz w:val="24"/>
          <w:szCs w:val="24"/>
          <w:lang w:val="hy-AM"/>
        </w:rPr>
        <w:t>վերաբերում</w:t>
      </w:r>
      <w:r w:rsidR="00BC4F32">
        <w:rPr>
          <w:rFonts w:ascii="GHEA Grapalat" w:hAnsi="GHEA Grapalat"/>
          <w:sz w:val="24"/>
          <w:szCs w:val="24"/>
          <w:lang w:val="hy-AM"/>
        </w:rPr>
        <w:t xml:space="preserve"> են իրավատիրոջ</w:t>
      </w:r>
      <w:r w:rsidR="00631F98">
        <w:rPr>
          <w:rFonts w:ascii="GHEA Grapalat" w:hAnsi="GHEA Grapalat"/>
          <w:sz w:val="24"/>
          <w:szCs w:val="24"/>
          <w:lang w:val="hy-AM"/>
        </w:rPr>
        <w:t>՝</w:t>
      </w:r>
      <w:r w:rsidR="00BC4F32">
        <w:rPr>
          <w:rFonts w:ascii="GHEA Grapalat" w:hAnsi="GHEA Grapalat"/>
          <w:sz w:val="24"/>
          <w:szCs w:val="24"/>
          <w:lang w:val="hy-AM"/>
        </w:rPr>
        <w:t xml:space="preserve"> մտավոր սեփականության օբյեկտի նկատմամբ սեփականության իրավունքի </w:t>
      </w:r>
      <w:r w:rsidR="00BC4F32" w:rsidRPr="00FD2018">
        <w:rPr>
          <w:rFonts w:ascii="GHEA Grapalat" w:hAnsi="GHEA Grapalat"/>
          <w:sz w:val="24"/>
          <w:szCs w:val="24"/>
          <w:lang w:val="hy-AM"/>
        </w:rPr>
        <w:t>հաստատմանը</w:t>
      </w:r>
      <w:r w:rsidR="00BC4F32">
        <w:rPr>
          <w:rFonts w:ascii="GHEA Grapalat" w:hAnsi="GHEA Grapalat"/>
          <w:sz w:val="24"/>
          <w:szCs w:val="24"/>
          <w:lang w:val="hy-AM"/>
        </w:rPr>
        <w:t xml:space="preserve">, հետևաբար </w:t>
      </w:r>
      <w:r w:rsidR="00B43526" w:rsidRPr="00B43526">
        <w:rPr>
          <w:rFonts w:ascii="GHEA Grapalat" w:hAnsi="GHEA Grapalat"/>
          <w:sz w:val="24"/>
          <w:szCs w:val="24"/>
          <w:lang w:val="hy-AM"/>
        </w:rPr>
        <w:t>քաղաքացիական շրջանառության մասնակիցների իրավունքների և օրինական շահերի առավել արդյունավետ պաշտպանության</w:t>
      </w:r>
      <w:r w:rsidR="00B43526">
        <w:rPr>
          <w:rFonts w:ascii="GHEA Grapalat" w:hAnsi="GHEA Grapalat"/>
          <w:sz w:val="24"/>
          <w:szCs w:val="24"/>
          <w:lang w:val="hy-AM"/>
        </w:rPr>
        <w:t xml:space="preserve"> համար </w:t>
      </w:r>
      <w:r w:rsidR="00B81DD1">
        <w:rPr>
          <w:rFonts w:ascii="GHEA Grapalat" w:hAnsi="GHEA Grapalat"/>
          <w:sz w:val="24"/>
          <w:szCs w:val="24"/>
          <w:lang w:val="hy-AM"/>
        </w:rPr>
        <w:t>նշված վարույթները պետք է իրականացվեն հնարավորինս սեղմ ժամկետներում։</w:t>
      </w:r>
    </w:p>
    <w:p w:rsidR="00456FBA" w:rsidRDefault="00456FBA" w:rsidP="00715F6B">
      <w:pPr>
        <w:spacing w:after="0" w:line="360" w:lineRule="auto"/>
        <w:ind w:right="26" w:firstLine="720"/>
        <w:jc w:val="both"/>
        <w:rPr>
          <w:rFonts w:ascii="GHEA Grapalat" w:hAnsi="GHEA Grapalat"/>
          <w:sz w:val="24"/>
          <w:szCs w:val="24"/>
          <w:lang w:val="hy-AM"/>
        </w:rPr>
      </w:pPr>
      <w:r w:rsidRPr="00EF06C2">
        <w:rPr>
          <w:rFonts w:ascii="GHEA Grapalat" w:hAnsi="GHEA Grapalat"/>
          <w:sz w:val="24"/>
          <w:szCs w:val="24"/>
          <w:lang w:val="hy-AM"/>
        </w:rPr>
        <w:t xml:space="preserve">Հաշվի առնելով նշված </w:t>
      </w:r>
      <w:r w:rsidR="00937727" w:rsidRPr="00EF06C2">
        <w:rPr>
          <w:rFonts w:ascii="GHEA Grapalat" w:hAnsi="GHEA Grapalat"/>
          <w:sz w:val="24"/>
          <w:szCs w:val="24"/>
          <w:lang w:val="hy-AM"/>
        </w:rPr>
        <w:t>մոտեցումը</w:t>
      </w:r>
      <w:r w:rsidRPr="00EF06C2">
        <w:rPr>
          <w:rFonts w:ascii="GHEA Grapalat" w:hAnsi="GHEA Grapalat"/>
          <w:sz w:val="24"/>
          <w:szCs w:val="24"/>
          <w:lang w:val="hy-AM"/>
        </w:rPr>
        <w:t>՝ Նախագծ</w:t>
      </w:r>
      <w:r w:rsidR="00937727" w:rsidRPr="00EF06C2">
        <w:rPr>
          <w:rFonts w:ascii="GHEA Grapalat" w:hAnsi="GHEA Grapalat"/>
          <w:sz w:val="24"/>
          <w:szCs w:val="24"/>
          <w:lang w:val="hy-AM"/>
        </w:rPr>
        <w:t xml:space="preserve">ում հատուկ հայցային վարույթների ցանկում ավելացվել է </w:t>
      </w:r>
      <w:r w:rsidR="0038602B" w:rsidRPr="00532F03">
        <w:rPr>
          <w:rFonts w:ascii="GHEA Grapalat" w:hAnsi="GHEA Grapalat"/>
          <w:sz w:val="24"/>
          <w:szCs w:val="24"/>
          <w:lang w:val="hy-AM"/>
        </w:rPr>
        <w:t>մտավոր սեփականությամբ պաշտպանվող ապրանքների ներմուծման գործընթաց</w:t>
      </w:r>
      <w:r w:rsidR="0038602B">
        <w:rPr>
          <w:rFonts w:ascii="GHEA Grapalat" w:hAnsi="GHEA Grapalat"/>
          <w:sz w:val="24"/>
          <w:szCs w:val="24"/>
          <w:lang w:val="hy-AM"/>
        </w:rPr>
        <w:t xml:space="preserve">ում ապրանքների բացթողումը կասեցնելու վերաբերյալ գործերի </w:t>
      </w:r>
      <w:r w:rsidR="00937727">
        <w:rPr>
          <w:rFonts w:ascii="GHEA Grapalat" w:hAnsi="GHEA Grapalat"/>
          <w:sz w:val="24"/>
          <w:szCs w:val="24"/>
          <w:lang w:val="hy-AM"/>
        </w:rPr>
        <w:t xml:space="preserve">վարույթը։ </w:t>
      </w:r>
    </w:p>
    <w:p w:rsidR="00A50331" w:rsidRPr="00A50331" w:rsidRDefault="00A50331" w:rsidP="00715F6B">
      <w:pPr>
        <w:spacing w:after="0" w:line="360" w:lineRule="auto"/>
        <w:ind w:right="26" w:firstLine="720"/>
        <w:jc w:val="both"/>
        <w:rPr>
          <w:rFonts w:ascii="GHEA Grapalat" w:hAnsi="GHEA Grapalat"/>
          <w:sz w:val="24"/>
          <w:szCs w:val="24"/>
          <w:lang w:val="hy-AM"/>
        </w:rPr>
      </w:pPr>
      <w:r w:rsidRPr="00A50331">
        <w:rPr>
          <w:rFonts w:ascii="GHEA Grapalat" w:hAnsi="GHEA Grapalat"/>
          <w:sz w:val="24"/>
          <w:szCs w:val="24"/>
          <w:lang w:val="hy-AM"/>
        </w:rPr>
        <w:t xml:space="preserve">ՀՀ քաղաքացիական դատավարության օրենսգրքի 137-րդ հոդվածով առաջին ատյանի դատարանին իրավունք է տրված կիրառել հայցի նախնական ապահովման միջոցներ, որոնք ուղղված են դիմողի կողմից հարուցվելիք հայցի ապահովմանը: Տվյալ դեպքում դատարանը հայցի նախնական ապահովման միջոց կիրառելու մասին դիմումը քննում է առանց դատական նիստ հրավիրելու այն ստանալուց հետո՝ եռօրյա ժամկետում: Սակայն հայցի նախնական ապահովման միջոցներ կիրառելու պարտադիր պայման է հանդիսանում հայցվորի կողմից տվյալ պահին հայցադիմում ներկայացնելու անհնարինության վերաբերյալ ապացույցներ ներկայացնելը։ Իսկ հաշվի առնելով այն, որ մտավոր սեփականությամբ պաշտպանվող ապրանքների ներմուծման գործընթացում բացակայում են </w:t>
      </w:r>
      <w:r w:rsidR="00582939">
        <w:rPr>
          <w:rFonts w:ascii="GHEA Grapalat" w:hAnsi="GHEA Grapalat"/>
          <w:sz w:val="24"/>
          <w:szCs w:val="24"/>
          <w:lang w:val="hy-AM"/>
        </w:rPr>
        <w:t xml:space="preserve">դատարան </w:t>
      </w:r>
      <w:r w:rsidRPr="00A50331">
        <w:rPr>
          <w:rFonts w:ascii="GHEA Grapalat" w:hAnsi="GHEA Grapalat"/>
          <w:sz w:val="24"/>
          <w:szCs w:val="24"/>
          <w:lang w:val="hy-AM"/>
        </w:rPr>
        <w:t xml:space="preserve">հայցադիմում ներկայացնելու անհնարինության հիմքերը, քանի որ օրենքով սահմանված է հայցադիմում ներկայացնելու համար </w:t>
      </w:r>
      <w:r w:rsidRPr="00A50331">
        <w:rPr>
          <w:rFonts w:ascii="GHEA Grapalat" w:hAnsi="GHEA Grapalat"/>
          <w:sz w:val="24"/>
          <w:szCs w:val="24"/>
          <w:lang w:val="hy-AM"/>
        </w:rPr>
        <w:lastRenderedPageBreak/>
        <w:t>տասնօրյա ժամկետ, ուստի նշված գործերով հայցի նախնական ապահովման միջոցներ կիրառել հնարավոր չէ։</w:t>
      </w:r>
    </w:p>
    <w:p w:rsidR="009D7569" w:rsidRDefault="0086488D" w:rsidP="00715F6B">
      <w:pPr>
        <w:spacing w:after="0" w:line="360" w:lineRule="auto"/>
        <w:ind w:right="26" w:firstLine="720"/>
        <w:jc w:val="both"/>
        <w:rPr>
          <w:rFonts w:ascii="GHEA Grapalat" w:hAnsi="GHEA Grapalat"/>
          <w:sz w:val="24"/>
          <w:szCs w:val="24"/>
          <w:lang w:val="hy-AM"/>
        </w:rPr>
      </w:pPr>
      <w:r>
        <w:rPr>
          <w:rFonts w:ascii="GHEA Grapalat" w:hAnsi="GHEA Grapalat"/>
          <w:sz w:val="24"/>
          <w:szCs w:val="24"/>
          <w:lang w:val="hy-AM"/>
        </w:rPr>
        <w:t>Պաշտպանի աշխատակազմում իրականացված միջազգային փորձի ուսումնասիրությունը ցույց է տալիս, որ օրինակ</w:t>
      </w:r>
      <w:r w:rsidR="007F755C" w:rsidRPr="007F755C">
        <w:rPr>
          <w:rFonts w:ascii="GHEA Grapalat" w:hAnsi="GHEA Grapalat"/>
          <w:sz w:val="24"/>
          <w:szCs w:val="24"/>
          <w:lang w:val="hy-AM"/>
        </w:rPr>
        <w:t>`</w:t>
      </w:r>
      <w:r>
        <w:rPr>
          <w:rFonts w:ascii="GHEA Grapalat" w:hAnsi="GHEA Grapalat"/>
          <w:sz w:val="24"/>
          <w:szCs w:val="24"/>
          <w:lang w:val="hy-AM"/>
        </w:rPr>
        <w:t xml:space="preserve"> Նորվեգիայում, ե</w:t>
      </w:r>
      <w:r w:rsidR="00F27826">
        <w:rPr>
          <w:rFonts w:ascii="GHEA Grapalat" w:hAnsi="GHEA Grapalat"/>
          <w:sz w:val="24"/>
          <w:szCs w:val="24"/>
          <w:lang w:val="hy-AM"/>
        </w:rPr>
        <w:t>րբ</w:t>
      </w:r>
      <w:r>
        <w:rPr>
          <w:rFonts w:ascii="GHEA Grapalat" w:hAnsi="GHEA Grapalat"/>
          <w:sz w:val="24"/>
          <w:szCs w:val="24"/>
          <w:lang w:val="hy-AM"/>
        </w:rPr>
        <w:t xml:space="preserve"> մաքսային մարմինները հայտնաբերու</w:t>
      </w:r>
      <w:r w:rsidR="007F109E">
        <w:rPr>
          <w:rFonts w:ascii="GHEA Grapalat" w:hAnsi="GHEA Grapalat"/>
          <w:sz w:val="24"/>
          <w:szCs w:val="24"/>
          <w:lang w:val="hy-AM"/>
        </w:rPr>
        <w:t>մ</w:t>
      </w:r>
      <w:r>
        <w:rPr>
          <w:rFonts w:ascii="GHEA Grapalat" w:hAnsi="GHEA Grapalat"/>
          <w:sz w:val="24"/>
          <w:szCs w:val="24"/>
          <w:lang w:val="hy-AM"/>
        </w:rPr>
        <w:t xml:space="preserve"> եմ ապրանքներ, որոնց բաց թողումը ենթակա է կասեցման</w:t>
      </w:r>
      <w:r w:rsidR="002A4CAD">
        <w:rPr>
          <w:rFonts w:ascii="GHEA Grapalat" w:hAnsi="GHEA Grapalat"/>
          <w:sz w:val="24"/>
          <w:szCs w:val="24"/>
          <w:lang w:val="hy-AM"/>
        </w:rPr>
        <w:t xml:space="preserve"> համապատասխան դիմումի հիման վրա</w:t>
      </w:r>
      <w:r w:rsidR="007F109E">
        <w:rPr>
          <w:rFonts w:ascii="GHEA Grapalat" w:hAnsi="GHEA Grapalat"/>
          <w:sz w:val="24"/>
          <w:szCs w:val="24"/>
          <w:lang w:val="hy-AM"/>
        </w:rPr>
        <w:t xml:space="preserve">, այդ մասին պետք է անմիջապես տեղեկացնեն </w:t>
      </w:r>
      <w:r w:rsidR="00F27826">
        <w:rPr>
          <w:rFonts w:ascii="GHEA Grapalat" w:hAnsi="GHEA Grapalat"/>
          <w:sz w:val="24"/>
          <w:szCs w:val="24"/>
          <w:lang w:val="hy-AM"/>
        </w:rPr>
        <w:t>տարածքային</w:t>
      </w:r>
      <w:r w:rsidR="007F109E">
        <w:rPr>
          <w:rFonts w:ascii="GHEA Grapalat" w:hAnsi="GHEA Grapalat"/>
          <w:sz w:val="24"/>
          <w:szCs w:val="24"/>
          <w:lang w:val="hy-AM"/>
        </w:rPr>
        <w:t xml:space="preserve"> դատարանին</w:t>
      </w:r>
      <w:r w:rsidR="002A4CAD">
        <w:rPr>
          <w:rFonts w:ascii="GHEA Grapalat" w:hAnsi="GHEA Grapalat"/>
          <w:sz w:val="24"/>
          <w:szCs w:val="24"/>
          <w:lang w:val="hy-AM"/>
        </w:rPr>
        <w:t>, հայցվորին, բ</w:t>
      </w:r>
      <w:r w:rsidR="005C1122">
        <w:rPr>
          <w:rFonts w:ascii="GHEA Grapalat" w:hAnsi="GHEA Grapalat"/>
          <w:sz w:val="24"/>
          <w:szCs w:val="24"/>
          <w:lang w:val="hy-AM"/>
        </w:rPr>
        <w:t>ե</w:t>
      </w:r>
      <w:r w:rsidR="002A4CAD">
        <w:rPr>
          <w:rFonts w:ascii="GHEA Grapalat" w:hAnsi="GHEA Grapalat"/>
          <w:sz w:val="24"/>
          <w:szCs w:val="24"/>
          <w:lang w:val="hy-AM"/>
        </w:rPr>
        <w:t>ռնափոխադրողին</w:t>
      </w:r>
      <w:r w:rsidR="000C7994">
        <w:rPr>
          <w:rFonts w:ascii="GHEA Grapalat" w:hAnsi="GHEA Grapalat"/>
          <w:sz w:val="24"/>
          <w:szCs w:val="24"/>
          <w:lang w:val="hy-AM"/>
        </w:rPr>
        <w:t xml:space="preserve">։ </w:t>
      </w:r>
      <w:r w:rsidR="002A4CAD">
        <w:rPr>
          <w:rFonts w:ascii="GHEA Grapalat" w:hAnsi="GHEA Grapalat"/>
          <w:sz w:val="24"/>
          <w:szCs w:val="24"/>
          <w:lang w:val="hy-AM"/>
        </w:rPr>
        <w:t xml:space="preserve">Ծանուցման մեջ պետք է նշված լինի, որ կասեցումն իրականացվում է </w:t>
      </w:r>
      <w:r w:rsidR="00220D9B">
        <w:rPr>
          <w:rFonts w:ascii="GHEA Grapalat" w:hAnsi="GHEA Grapalat"/>
          <w:sz w:val="24"/>
          <w:szCs w:val="24"/>
          <w:lang w:val="hy-AM"/>
        </w:rPr>
        <w:t xml:space="preserve">մինչև դատարանի կամ հայցվորի կողմից այլ որոշման կայացումը։ </w:t>
      </w:r>
    </w:p>
    <w:p w:rsidR="00AF29A1" w:rsidRDefault="000C7994" w:rsidP="00715F6B">
      <w:pPr>
        <w:spacing w:after="0" w:line="360" w:lineRule="auto"/>
        <w:ind w:right="26" w:firstLine="720"/>
        <w:jc w:val="both"/>
        <w:rPr>
          <w:rFonts w:ascii="GHEA Grapalat" w:hAnsi="GHEA Grapalat"/>
          <w:sz w:val="24"/>
          <w:szCs w:val="24"/>
          <w:lang w:val="hy-AM"/>
        </w:rPr>
      </w:pPr>
      <w:r>
        <w:rPr>
          <w:rFonts w:ascii="GHEA Grapalat" w:hAnsi="GHEA Grapalat"/>
          <w:sz w:val="24"/>
          <w:szCs w:val="24"/>
          <w:lang w:val="hy-AM"/>
        </w:rPr>
        <w:t xml:space="preserve">Դատարանը ծանուցումը ստանալուց հետո պետք է </w:t>
      </w:r>
      <w:r w:rsidR="002B1D28">
        <w:rPr>
          <w:rFonts w:ascii="GHEA Grapalat" w:hAnsi="GHEA Grapalat"/>
          <w:sz w:val="24"/>
          <w:szCs w:val="24"/>
          <w:lang w:val="hy-AM"/>
        </w:rPr>
        <w:t>սեղմ</w:t>
      </w:r>
      <w:r w:rsidR="00F27826">
        <w:rPr>
          <w:rFonts w:ascii="GHEA Grapalat" w:hAnsi="GHEA Grapalat"/>
          <w:sz w:val="24"/>
          <w:szCs w:val="24"/>
          <w:lang w:val="hy-AM"/>
        </w:rPr>
        <w:t xml:space="preserve"> ժամկետ տրամադրի հայցվորին </w:t>
      </w:r>
      <w:r w:rsidR="00BA1C66">
        <w:rPr>
          <w:rFonts w:ascii="GHEA Grapalat" w:hAnsi="GHEA Grapalat"/>
          <w:sz w:val="24"/>
          <w:szCs w:val="24"/>
          <w:lang w:val="hy-AM"/>
        </w:rPr>
        <w:t xml:space="preserve">հիմնավորելու համար այն հանգամանքը, որ </w:t>
      </w:r>
      <w:r w:rsidR="009A25C9">
        <w:rPr>
          <w:rFonts w:ascii="GHEA Grapalat" w:hAnsi="GHEA Grapalat"/>
          <w:sz w:val="24"/>
          <w:szCs w:val="24"/>
          <w:lang w:val="hy-AM"/>
        </w:rPr>
        <w:t>ապրանք</w:t>
      </w:r>
      <w:r w:rsidR="000B25CC">
        <w:rPr>
          <w:rFonts w:ascii="GHEA Grapalat" w:hAnsi="GHEA Grapalat"/>
          <w:sz w:val="24"/>
          <w:szCs w:val="24"/>
          <w:lang w:val="hy-AM"/>
        </w:rPr>
        <w:t>ի</w:t>
      </w:r>
      <w:r w:rsidR="009A25C9">
        <w:rPr>
          <w:rFonts w:ascii="GHEA Grapalat" w:hAnsi="GHEA Grapalat"/>
          <w:sz w:val="24"/>
          <w:szCs w:val="24"/>
          <w:lang w:val="hy-AM"/>
        </w:rPr>
        <w:t xml:space="preserve"> տեղափոխ</w:t>
      </w:r>
      <w:r w:rsidR="000B25CC">
        <w:rPr>
          <w:rFonts w:ascii="GHEA Grapalat" w:hAnsi="GHEA Grapalat"/>
          <w:sz w:val="24"/>
          <w:szCs w:val="24"/>
          <w:lang w:val="hy-AM"/>
        </w:rPr>
        <w:t>ման կասեցման որոշումը հիմնավոր է։</w:t>
      </w:r>
      <w:r w:rsidR="009A25C9">
        <w:rPr>
          <w:rFonts w:ascii="GHEA Grapalat" w:hAnsi="GHEA Grapalat"/>
          <w:sz w:val="24"/>
          <w:szCs w:val="24"/>
          <w:lang w:val="hy-AM"/>
        </w:rPr>
        <w:t xml:space="preserve"> </w:t>
      </w:r>
      <w:r w:rsidR="00467992">
        <w:rPr>
          <w:rFonts w:ascii="GHEA Grapalat" w:hAnsi="GHEA Grapalat"/>
          <w:sz w:val="24"/>
          <w:szCs w:val="24"/>
          <w:lang w:val="hy-AM"/>
        </w:rPr>
        <w:t>Եթե կասեցնելու հրամանը տրվել է առանց բանավոր լսումների անցկացման, ապա կողմերը կարող են ներկայացնել բանավոր լսումների անցկացման պահանջ</w:t>
      </w:r>
      <w:r w:rsidR="00807110">
        <w:rPr>
          <w:rStyle w:val="FootnoteReference"/>
          <w:rFonts w:ascii="GHEA Grapalat" w:hAnsi="GHEA Grapalat"/>
          <w:sz w:val="24"/>
          <w:szCs w:val="24"/>
          <w:lang w:val="hy-AM"/>
        </w:rPr>
        <w:footnoteReference w:id="5"/>
      </w:r>
      <w:r w:rsidR="00467992">
        <w:rPr>
          <w:rFonts w:ascii="GHEA Grapalat" w:hAnsi="GHEA Grapalat"/>
          <w:sz w:val="24"/>
          <w:szCs w:val="24"/>
          <w:lang w:val="hy-AM"/>
        </w:rPr>
        <w:t>։</w:t>
      </w:r>
    </w:p>
    <w:p w:rsidR="00033232" w:rsidRDefault="00033232" w:rsidP="00715F6B">
      <w:pPr>
        <w:spacing w:after="0" w:line="360" w:lineRule="auto"/>
        <w:ind w:right="26" w:firstLine="720"/>
        <w:jc w:val="both"/>
        <w:rPr>
          <w:rFonts w:ascii="GHEA Grapalat" w:hAnsi="GHEA Grapalat"/>
          <w:sz w:val="24"/>
          <w:szCs w:val="24"/>
          <w:lang w:val="hy-AM"/>
        </w:rPr>
      </w:pPr>
      <w:r>
        <w:rPr>
          <w:rFonts w:ascii="GHEA Grapalat" w:hAnsi="GHEA Grapalat"/>
          <w:sz w:val="24"/>
          <w:szCs w:val="24"/>
          <w:lang w:val="hy-AM"/>
        </w:rPr>
        <w:t xml:space="preserve">Ինդոնեզիայում </w:t>
      </w:r>
      <w:r w:rsidR="00EB50A5" w:rsidRPr="00457135">
        <w:rPr>
          <w:rFonts w:ascii="GHEA Grapalat" w:hAnsi="GHEA Grapalat"/>
          <w:sz w:val="24"/>
          <w:szCs w:val="24"/>
          <w:lang w:val="hy-AM"/>
        </w:rPr>
        <w:t xml:space="preserve">մտավոր սեփականությամբ պաշտպանվող ապրանքների ներմուծումը կասեցնելու վերաբերյալ իրավատիրոջ ներկայացրած դիմումի վերաբերյալ դատարանը որոշում է կայացնում </w:t>
      </w:r>
      <w:r w:rsidR="00F21785">
        <w:rPr>
          <w:rFonts w:ascii="GHEA Grapalat" w:hAnsi="GHEA Grapalat"/>
          <w:sz w:val="24"/>
          <w:szCs w:val="24"/>
          <w:lang w:val="hy-AM"/>
        </w:rPr>
        <w:t>դիմումը</w:t>
      </w:r>
      <w:r w:rsidR="00EB50A5" w:rsidRPr="00457135">
        <w:rPr>
          <w:rFonts w:ascii="GHEA Grapalat" w:hAnsi="GHEA Grapalat"/>
          <w:sz w:val="24"/>
          <w:szCs w:val="24"/>
          <w:lang w:val="hy-AM"/>
        </w:rPr>
        <w:t xml:space="preserve"> դատարանին ներկայացվելուց երկու աշխատանքային օրվա </w:t>
      </w:r>
      <w:r w:rsidR="00C91242">
        <w:rPr>
          <w:rFonts w:ascii="GHEA Grapalat" w:hAnsi="GHEA Grapalat"/>
          <w:sz w:val="24"/>
          <w:szCs w:val="24"/>
          <w:lang w:val="hy-AM"/>
        </w:rPr>
        <w:t>ընթացքում և որոշումն անմիջապես ուղարկվում է մաքսային մարմիններին</w:t>
      </w:r>
      <w:r w:rsidR="006D6CE3">
        <w:rPr>
          <w:rStyle w:val="FootnoteReference"/>
          <w:rFonts w:ascii="GHEA Grapalat" w:hAnsi="GHEA Grapalat"/>
          <w:sz w:val="24"/>
          <w:szCs w:val="24"/>
          <w:lang w:val="hy-AM"/>
        </w:rPr>
        <w:footnoteReference w:id="6"/>
      </w:r>
      <w:r w:rsidR="00C91242">
        <w:rPr>
          <w:rFonts w:ascii="GHEA Grapalat" w:hAnsi="GHEA Grapalat"/>
          <w:sz w:val="24"/>
          <w:szCs w:val="24"/>
          <w:lang w:val="hy-AM"/>
        </w:rPr>
        <w:t>։</w:t>
      </w:r>
    </w:p>
    <w:p w:rsidR="004D3C70" w:rsidRDefault="009369DA" w:rsidP="00715F6B">
      <w:pPr>
        <w:spacing w:after="0" w:line="360" w:lineRule="auto"/>
        <w:ind w:right="26" w:firstLine="720"/>
        <w:jc w:val="both"/>
        <w:rPr>
          <w:rFonts w:ascii="GHEA Grapalat" w:hAnsi="GHEA Grapalat"/>
          <w:sz w:val="24"/>
          <w:szCs w:val="24"/>
          <w:lang w:val="hy-AM"/>
        </w:rPr>
      </w:pPr>
      <w:r w:rsidRPr="007E7AF2">
        <w:rPr>
          <w:rFonts w:ascii="GHEA Grapalat" w:hAnsi="GHEA Grapalat"/>
          <w:sz w:val="24"/>
          <w:szCs w:val="24"/>
          <w:lang w:val="hy-AM"/>
        </w:rPr>
        <w:t>Մտավոր սեփականության իրավունքի խախտումների վերաբերյալ դատավարական ուղեցույցի համաձայն՝</w:t>
      </w:r>
      <w:r>
        <w:rPr>
          <w:rFonts w:ascii="GHEA Grapalat" w:hAnsi="GHEA Grapalat"/>
          <w:sz w:val="24"/>
          <w:szCs w:val="24"/>
          <w:lang w:val="hy-AM"/>
        </w:rPr>
        <w:t xml:space="preserve"> </w:t>
      </w:r>
      <w:r w:rsidR="004D3C70">
        <w:rPr>
          <w:rFonts w:ascii="GHEA Grapalat" w:hAnsi="GHEA Grapalat"/>
          <w:sz w:val="24"/>
          <w:szCs w:val="24"/>
          <w:lang w:val="hy-AM"/>
        </w:rPr>
        <w:t xml:space="preserve">Գերմանիայում </w:t>
      </w:r>
      <w:r w:rsidR="00A37ABD">
        <w:rPr>
          <w:rFonts w:ascii="GHEA Grapalat" w:hAnsi="GHEA Grapalat"/>
          <w:sz w:val="24"/>
          <w:szCs w:val="24"/>
          <w:lang w:val="hy-AM"/>
        </w:rPr>
        <w:t xml:space="preserve">քաղաքացիական դատարանը </w:t>
      </w:r>
      <w:r w:rsidR="004D3C70" w:rsidRPr="00457135">
        <w:rPr>
          <w:rFonts w:ascii="GHEA Grapalat" w:hAnsi="GHEA Grapalat"/>
          <w:sz w:val="24"/>
          <w:szCs w:val="24"/>
          <w:lang w:val="hy-AM"/>
        </w:rPr>
        <w:t>մտավոր սեփականությամբ պաշտպանվող ապրանքների ներմուծումը կասեցնելու վերաբերյալ</w:t>
      </w:r>
      <w:r w:rsidR="004D3C70">
        <w:rPr>
          <w:rFonts w:ascii="GHEA Grapalat" w:hAnsi="GHEA Grapalat"/>
          <w:sz w:val="24"/>
          <w:szCs w:val="24"/>
          <w:lang w:val="hy-AM"/>
        </w:rPr>
        <w:t xml:space="preserve"> </w:t>
      </w:r>
      <w:r w:rsidR="004D3C70" w:rsidRPr="00457135">
        <w:rPr>
          <w:rFonts w:ascii="GHEA Grapalat" w:hAnsi="GHEA Grapalat"/>
          <w:sz w:val="24"/>
          <w:szCs w:val="24"/>
          <w:lang w:val="hy-AM"/>
        </w:rPr>
        <w:t>իրավատիրոջ ներկայացրած դիմում</w:t>
      </w:r>
      <w:r w:rsidR="00A37ABD">
        <w:rPr>
          <w:rFonts w:ascii="GHEA Grapalat" w:hAnsi="GHEA Grapalat"/>
          <w:sz w:val="24"/>
          <w:szCs w:val="24"/>
          <w:lang w:val="hy-AM"/>
        </w:rPr>
        <w:t xml:space="preserve">ի </w:t>
      </w:r>
      <w:r w:rsidR="00A37ABD">
        <w:rPr>
          <w:rFonts w:ascii="GHEA Grapalat" w:hAnsi="GHEA Grapalat"/>
          <w:sz w:val="24"/>
          <w:szCs w:val="24"/>
          <w:lang w:val="hy-AM"/>
        </w:rPr>
        <w:lastRenderedPageBreak/>
        <w:t>վերաբերյալ որոշում է կայացնում այն ներկայացնելուց մեկից երկու օրվա ընթացքում</w:t>
      </w:r>
      <w:r w:rsidR="00EC12F8">
        <w:rPr>
          <w:rStyle w:val="FootnoteReference"/>
          <w:rFonts w:ascii="GHEA Grapalat" w:hAnsi="GHEA Grapalat"/>
          <w:sz w:val="24"/>
          <w:szCs w:val="24"/>
          <w:lang w:val="hy-AM"/>
        </w:rPr>
        <w:footnoteReference w:id="7"/>
      </w:r>
      <w:r w:rsidR="00A37ABD">
        <w:rPr>
          <w:rFonts w:ascii="GHEA Grapalat" w:hAnsi="GHEA Grapalat"/>
          <w:sz w:val="24"/>
          <w:szCs w:val="24"/>
          <w:lang w:val="hy-AM"/>
        </w:rPr>
        <w:t>։</w:t>
      </w:r>
    </w:p>
    <w:p w:rsidR="00446D05" w:rsidRDefault="00446D05" w:rsidP="00715F6B">
      <w:pPr>
        <w:spacing w:after="0" w:line="360" w:lineRule="auto"/>
        <w:ind w:right="26" w:firstLine="720"/>
        <w:jc w:val="both"/>
        <w:rPr>
          <w:rFonts w:ascii="GHEA Grapalat" w:hAnsi="GHEA Grapalat"/>
          <w:sz w:val="24"/>
          <w:szCs w:val="24"/>
          <w:lang w:val="hy-AM"/>
        </w:rPr>
      </w:pPr>
      <w:r>
        <w:rPr>
          <w:rFonts w:ascii="GHEA Grapalat" w:hAnsi="GHEA Grapalat"/>
          <w:sz w:val="24"/>
          <w:szCs w:val="24"/>
          <w:lang w:val="hy-AM"/>
        </w:rPr>
        <w:t xml:space="preserve">ԵՄ Խորհրդի </w:t>
      </w:r>
      <w:r w:rsidRPr="00446D05">
        <w:rPr>
          <w:rFonts w:ascii="GHEA Grapalat" w:hAnsi="GHEA Grapalat"/>
          <w:sz w:val="24"/>
          <w:szCs w:val="24"/>
          <w:lang w:val="hy-AM"/>
        </w:rPr>
        <w:t>No 1383/2003 կանոնակարգի համաձայն՝</w:t>
      </w:r>
      <w:r w:rsidR="00B25223">
        <w:rPr>
          <w:rFonts w:ascii="GHEA Grapalat" w:hAnsi="GHEA Grapalat"/>
          <w:sz w:val="24"/>
          <w:szCs w:val="24"/>
          <w:lang w:val="hy-AM"/>
        </w:rPr>
        <w:t xml:space="preserve"> այն դեպքում, երբ </w:t>
      </w:r>
      <w:r w:rsidR="00B94586">
        <w:rPr>
          <w:rFonts w:ascii="GHEA Grapalat" w:hAnsi="GHEA Grapalat"/>
          <w:sz w:val="24"/>
          <w:szCs w:val="24"/>
          <w:lang w:val="hy-AM"/>
        </w:rPr>
        <w:t xml:space="preserve">մաքսային մարմինների կողմից կասեցվել է մտավոր սեփականության </w:t>
      </w:r>
      <w:r w:rsidR="001B0F2F" w:rsidRPr="00A47730">
        <w:rPr>
          <w:rFonts w:ascii="GHEA Grapalat" w:hAnsi="GHEA Grapalat" w:cs="Sylfaen"/>
          <w:lang w:val="hy-AM"/>
        </w:rPr>
        <w:t xml:space="preserve">իրավունքի </w:t>
      </w:r>
      <w:r w:rsidR="001B0F2F" w:rsidRPr="001B0F2F">
        <w:rPr>
          <w:rFonts w:ascii="GHEA Grapalat" w:hAnsi="GHEA Grapalat"/>
          <w:sz w:val="24"/>
          <w:szCs w:val="24"/>
          <w:lang w:val="hy-AM"/>
        </w:rPr>
        <w:t>խախտմամբ տեղափոխվող ապրանքների բաց թողն</w:t>
      </w:r>
      <w:r w:rsidR="001B0F2F">
        <w:rPr>
          <w:rFonts w:ascii="GHEA Grapalat" w:hAnsi="GHEA Grapalat"/>
          <w:sz w:val="24"/>
          <w:szCs w:val="24"/>
          <w:lang w:val="hy-AM"/>
        </w:rPr>
        <w:t xml:space="preserve">ման ժամկետը կարող է երկարացվել 30 </w:t>
      </w:r>
      <w:r w:rsidR="00C56678">
        <w:rPr>
          <w:rFonts w:ascii="GHEA Grapalat" w:hAnsi="GHEA Grapalat"/>
          <w:sz w:val="24"/>
          <w:szCs w:val="24"/>
          <w:lang w:val="hy-AM"/>
        </w:rPr>
        <w:t xml:space="preserve"> աշխատանքային </w:t>
      </w:r>
      <w:r w:rsidR="001B0F2F">
        <w:rPr>
          <w:rFonts w:ascii="GHEA Grapalat" w:hAnsi="GHEA Grapalat"/>
          <w:sz w:val="24"/>
          <w:szCs w:val="24"/>
          <w:lang w:val="hy-AM"/>
        </w:rPr>
        <w:t>օրով</w:t>
      </w:r>
      <w:r w:rsidR="001F309D">
        <w:rPr>
          <w:rStyle w:val="FootnoteReference"/>
          <w:rFonts w:ascii="GHEA Grapalat" w:hAnsi="GHEA Grapalat"/>
          <w:sz w:val="24"/>
          <w:szCs w:val="24"/>
          <w:lang w:val="hy-AM"/>
        </w:rPr>
        <w:footnoteReference w:id="8"/>
      </w:r>
      <w:r w:rsidR="00C56678">
        <w:rPr>
          <w:rFonts w:ascii="GHEA Grapalat" w:hAnsi="GHEA Grapalat"/>
          <w:sz w:val="24"/>
          <w:szCs w:val="24"/>
          <w:lang w:val="hy-AM"/>
        </w:rPr>
        <w:t>։</w:t>
      </w:r>
    </w:p>
    <w:p w:rsidR="007D4431" w:rsidRPr="00446D05" w:rsidRDefault="007D4431" w:rsidP="00715F6B">
      <w:pPr>
        <w:spacing w:after="0" w:line="360" w:lineRule="auto"/>
        <w:ind w:right="26" w:firstLine="720"/>
        <w:jc w:val="both"/>
        <w:rPr>
          <w:rFonts w:ascii="GHEA Grapalat" w:hAnsi="GHEA Grapalat"/>
          <w:sz w:val="24"/>
          <w:szCs w:val="24"/>
          <w:lang w:val="hy-AM"/>
        </w:rPr>
      </w:pPr>
      <w:r w:rsidRPr="007D4431">
        <w:rPr>
          <w:rFonts w:ascii="GHEA Grapalat" w:hAnsi="GHEA Grapalat"/>
          <w:sz w:val="24"/>
          <w:szCs w:val="24"/>
          <w:lang w:val="hy-AM"/>
        </w:rPr>
        <w:t>Այսպիսով, մտավոր սեփականության օբյեկտների իրավատերերի սեփականության իրավունքի պաշտպանության, ինչպես նաև անձի իրավական պաշտպանության արդյունավետ միջոցի իրավունքի երաշխավորման նպատակով ՀՀ քաղաքացիական դատավարության օրենսգրքում փոփոխությունների իրականացումն անհրաժեշտ է դառնում։</w:t>
      </w:r>
    </w:p>
    <w:p w:rsidR="00A25555" w:rsidRDefault="00A25555" w:rsidP="00715F6B">
      <w:pPr>
        <w:pStyle w:val="ListParagraph"/>
        <w:spacing w:line="360" w:lineRule="auto"/>
        <w:ind w:left="0" w:right="26" w:firstLine="720"/>
        <w:jc w:val="both"/>
        <w:rPr>
          <w:rFonts w:cs="Sylfaen"/>
          <w:lang w:val="hy-AM"/>
        </w:rPr>
      </w:pPr>
    </w:p>
    <w:p w:rsidR="00A25555" w:rsidRPr="00E63543" w:rsidRDefault="00A25555" w:rsidP="00A25555">
      <w:pPr>
        <w:pStyle w:val="ListParagraph"/>
        <w:numPr>
          <w:ilvl w:val="0"/>
          <w:numId w:val="28"/>
        </w:numPr>
        <w:shd w:val="clear" w:color="auto" w:fill="FFFFFF"/>
        <w:spacing w:line="360" w:lineRule="auto"/>
        <w:ind w:left="0" w:firstLine="720"/>
        <w:jc w:val="both"/>
        <w:rPr>
          <w:rFonts w:ascii="GHEA Grapalat" w:eastAsia="Times New Roman" w:hAnsi="GHEA Grapalat" w:cs="Times New Roman"/>
          <w:b/>
          <w:sz w:val="24"/>
          <w:szCs w:val="24"/>
          <w:lang w:val="hy-AM" w:eastAsia="ru-RU"/>
        </w:rPr>
      </w:pPr>
      <w:r w:rsidRPr="00E63543">
        <w:rPr>
          <w:rFonts w:ascii="GHEA Grapalat" w:eastAsia="Times New Roman" w:hAnsi="GHEA Grapalat" w:cs="Times New Roman"/>
          <w:b/>
          <w:sz w:val="24"/>
          <w:szCs w:val="24"/>
          <w:lang w:val="hy-AM" w:eastAsia="ru-RU"/>
        </w:rPr>
        <w:t>Նախագծի մշակման գործընթացում ներգրավված ինստիտուտները և անձինք</w:t>
      </w:r>
    </w:p>
    <w:p w:rsidR="00A25555" w:rsidRPr="00E63543" w:rsidRDefault="00A25555" w:rsidP="006F0A94">
      <w:pPr>
        <w:shd w:val="clear" w:color="auto" w:fill="FFFFFF"/>
        <w:spacing w:line="360" w:lineRule="auto"/>
        <w:ind w:firstLine="720"/>
        <w:jc w:val="both"/>
        <w:rPr>
          <w:rFonts w:ascii="GHEA Grapalat" w:eastAsia="Times New Roman" w:hAnsi="GHEA Grapalat" w:cs="Times New Roman"/>
          <w:sz w:val="24"/>
          <w:szCs w:val="24"/>
          <w:lang w:val="hy-AM" w:eastAsia="ru-RU"/>
        </w:rPr>
      </w:pPr>
      <w:r w:rsidRPr="00E63543">
        <w:rPr>
          <w:rFonts w:ascii="GHEA Grapalat" w:eastAsia="Times New Roman" w:hAnsi="GHEA Grapalat" w:cs="Times New Roman"/>
          <w:sz w:val="24"/>
          <w:szCs w:val="24"/>
          <w:lang w:val="hy-AM" w:eastAsia="ru-RU"/>
        </w:rPr>
        <w:t xml:space="preserve">Նախագիծը մշակվել է ՀՀ </w:t>
      </w:r>
      <w:r>
        <w:rPr>
          <w:rFonts w:ascii="GHEA Grapalat" w:eastAsia="Times New Roman" w:hAnsi="GHEA Grapalat" w:cs="Times New Roman"/>
          <w:sz w:val="24"/>
          <w:szCs w:val="24"/>
          <w:lang w:val="hy-AM" w:eastAsia="ru-RU"/>
        </w:rPr>
        <w:t>մարդու իրավունքների պաշտպանի աշխատակազմի</w:t>
      </w:r>
      <w:r w:rsidRPr="00E63543">
        <w:rPr>
          <w:rFonts w:ascii="GHEA Grapalat" w:eastAsia="Times New Roman" w:hAnsi="GHEA Grapalat" w:cs="Times New Roman"/>
          <w:sz w:val="24"/>
          <w:szCs w:val="24"/>
          <w:lang w:val="hy-AM" w:eastAsia="ru-RU"/>
        </w:rPr>
        <w:t xml:space="preserve"> կողմից:</w:t>
      </w:r>
    </w:p>
    <w:p w:rsidR="00A25555" w:rsidRPr="00E63543" w:rsidRDefault="00A25555" w:rsidP="00A25555">
      <w:pPr>
        <w:pStyle w:val="ListParagraph"/>
        <w:numPr>
          <w:ilvl w:val="0"/>
          <w:numId w:val="28"/>
        </w:numPr>
        <w:spacing w:line="360" w:lineRule="auto"/>
        <w:ind w:left="0" w:right="-334" w:firstLine="720"/>
        <w:jc w:val="both"/>
        <w:rPr>
          <w:rFonts w:ascii="GHEA Grapalat" w:hAnsi="GHEA Grapalat" w:cs="Arial"/>
          <w:color w:val="000000"/>
          <w:sz w:val="24"/>
          <w:szCs w:val="24"/>
          <w:shd w:val="clear" w:color="auto" w:fill="FFFFFF"/>
          <w:lang w:val="hy-AM"/>
        </w:rPr>
      </w:pPr>
      <w:r w:rsidRPr="009704BB">
        <w:rPr>
          <w:rFonts w:ascii="GHEA Grapalat" w:eastAsia="Times New Roman" w:hAnsi="GHEA Grapalat" w:cs="Times New Roman"/>
          <w:b/>
          <w:sz w:val="24"/>
          <w:szCs w:val="24"/>
          <w:lang w:val="hy-AM" w:eastAsia="ru-RU"/>
        </w:rPr>
        <w:t>Ակնկալվող արդյունքը</w:t>
      </w:r>
    </w:p>
    <w:p w:rsidR="00A25555" w:rsidRPr="00532F03" w:rsidRDefault="00A25555" w:rsidP="00A25555">
      <w:pPr>
        <w:spacing w:after="0" w:line="360" w:lineRule="auto"/>
        <w:ind w:right="26" w:firstLine="720"/>
        <w:jc w:val="both"/>
        <w:rPr>
          <w:rFonts w:ascii="GHEA Grapalat" w:hAnsi="GHEA Grapalat"/>
          <w:sz w:val="24"/>
          <w:szCs w:val="24"/>
          <w:lang w:val="hy-AM"/>
        </w:rPr>
      </w:pPr>
      <w:r>
        <w:rPr>
          <w:rFonts w:ascii="GHEA Grapalat" w:hAnsi="GHEA Grapalat"/>
          <w:sz w:val="24"/>
          <w:szCs w:val="24"/>
          <w:lang w:val="hy-AM"/>
        </w:rPr>
        <w:t xml:space="preserve">Նախագծով առաջարկվող </w:t>
      </w:r>
      <w:r w:rsidRPr="00F3583A">
        <w:rPr>
          <w:rFonts w:ascii="GHEA Grapalat" w:hAnsi="GHEA Grapalat"/>
          <w:sz w:val="24"/>
          <w:szCs w:val="24"/>
          <w:lang w:val="hy-AM"/>
        </w:rPr>
        <w:t xml:space="preserve">Հայաստանի Հանրապետություն ներմուծվող մտավոր սեփականությամբ պաշտպանվող ապրանքների ներմուծման գործընթացի հետ կապված </w:t>
      </w:r>
      <w:r>
        <w:rPr>
          <w:rFonts w:ascii="GHEA Grapalat" w:hAnsi="GHEA Grapalat"/>
          <w:sz w:val="24"/>
          <w:szCs w:val="24"/>
          <w:lang w:val="hy-AM"/>
        </w:rPr>
        <w:t xml:space="preserve">դատարան ներկայացվող </w:t>
      </w:r>
      <w:r w:rsidRPr="00532F03">
        <w:rPr>
          <w:rFonts w:ascii="GHEA Grapalat" w:hAnsi="GHEA Grapalat"/>
          <w:sz w:val="24"/>
          <w:szCs w:val="24"/>
          <w:lang w:val="hy-AM"/>
        </w:rPr>
        <w:t>հայցեր</w:t>
      </w:r>
      <w:r w:rsidR="00F66B1D">
        <w:rPr>
          <w:rFonts w:ascii="GHEA Grapalat" w:hAnsi="GHEA Grapalat"/>
          <w:sz w:val="24"/>
          <w:szCs w:val="24"/>
          <w:lang w:val="hy-AM"/>
        </w:rPr>
        <w:t xml:space="preserve">ը </w:t>
      </w:r>
      <w:r>
        <w:rPr>
          <w:rFonts w:ascii="GHEA Grapalat" w:hAnsi="GHEA Grapalat"/>
          <w:sz w:val="24"/>
          <w:szCs w:val="24"/>
          <w:lang w:val="hy-AM"/>
        </w:rPr>
        <w:t>ընդգր</w:t>
      </w:r>
      <w:r w:rsidR="00F66B1D">
        <w:rPr>
          <w:rFonts w:ascii="GHEA Grapalat" w:hAnsi="GHEA Grapalat"/>
          <w:sz w:val="24"/>
          <w:szCs w:val="24"/>
          <w:lang w:val="hy-AM"/>
        </w:rPr>
        <w:t xml:space="preserve">կել </w:t>
      </w:r>
      <w:r>
        <w:rPr>
          <w:rFonts w:ascii="GHEA Grapalat" w:hAnsi="GHEA Grapalat"/>
          <w:sz w:val="24"/>
          <w:szCs w:val="24"/>
          <w:lang w:val="hy-AM"/>
        </w:rPr>
        <w:t>հատուկ հայցային վարույթների ցանկում</w:t>
      </w:r>
      <w:r w:rsidR="00647760">
        <w:rPr>
          <w:rFonts w:ascii="GHEA Grapalat" w:hAnsi="GHEA Grapalat"/>
          <w:sz w:val="24"/>
          <w:szCs w:val="24"/>
          <w:lang w:val="hy-AM"/>
        </w:rPr>
        <w:t xml:space="preserve"> և դրանց </w:t>
      </w:r>
      <w:r w:rsidR="00321BD7">
        <w:rPr>
          <w:rFonts w:ascii="GHEA Grapalat" w:hAnsi="GHEA Grapalat"/>
          <w:sz w:val="24"/>
          <w:szCs w:val="24"/>
          <w:lang w:val="hy-AM"/>
        </w:rPr>
        <w:t>շրջանակներում</w:t>
      </w:r>
      <w:r w:rsidR="00647760">
        <w:rPr>
          <w:rFonts w:ascii="GHEA Grapalat" w:hAnsi="GHEA Grapalat"/>
          <w:sz w:val="24"/>
          <w:szCs w:val="24"/>
          <w:lang w:val="hy-AM"/>
        </w:rPr>
        <w:t xml:space="preserve"> դատարանի կողմից </w:t>
      </w:r>
      <w:r w:rsidR="00321BD7">
        <w:rPr>
          <w:rFonts w:ascii="GHEA Grapalat" w:hAnsi="GHEA Grapalat"/>
          <w:sz w:val="24"/>
          <w:szCs w:val="24"/>
          <w:lang w:val="hy-AM"/>
        </w:rPr>
        <w:t xml:space="preserve">գործողությունների կատարման համար սեղմ </w:t>
      </w:r>
      <w:r w:rsidR="00647760">
        <w:rPr>
          <w:rFonts w:ascii="GHEA Grapalat" w:hAnsi="GHEA Grapalat"/>
          <w:sz w:val="24"/>
          <w:szCs w:val="24"/>
          <w:lang w:val="hy-AM"/>
        </w:rPr>
        <w:t>ժամկետ</w:t>
      </w:r>
      <w:r w:rsidR="00321BD7">
        <w:rPr>
          <w:rFonts w:ascii="GHEA Grapalat" w:hAnsi="GHEA Grapalat"/>
          <w:sz w:val="24"/>
          <w:szCs w:val="24"/>
          <w:lang w:val="hy-AM"/>
        </w:rPr>
        <w:t>ներ</w:t>
      </w:r>
      <w:r w:rsidR="00647760">
        <w:rPr>
          <w:rFonts w:ascii="GHEA Grapalat" w:hAnsi="GHEA Grapalat"/>
          <w:sz w:val="24"/>
          <w:szCs w:val="24"/>
          <w:lang w:val="hy-AM"/>
        </w:rPr>
        <w:t xml:space="preserve"> </w:t>
      </w:r>
      <w:r w:rsidR="00321BD7">
        <w:rPr>
          <w:rFonts w:ascii="GHEA Grapalat" w:hAnsi="GHEA Grapalat"/>
          <w:sz w:val="24"/>
          <w:szCs w:val="24"/>
          <w:lang w:val="hy-AM"/>
        </w:rPr>
        <w:t>սահմանելը</w:t>
      </w:r>
      <w:r w:rsidR="00647760">
        <w:rPr>
          <w:rFonts w:ascii="GHEA Grapalat" w:hAnsi="GHEA Grapalat"/>
          <w:sz w:val="24"/>
          <w:szCs w:val="24"/>
          <w:lang w:val="hy-AM"/>
        </w:rPr>
        <w:t xml:space="preserve"> </w:t>
      </w:r>
      <w:r>
        <w:rPr>
          <w:rFonts w:ascii="GHEA Grapalat" w:hAnsi="GHEA Grapalat"/>
          <w:sz w:val="24"/>
          <w:szCs w:val="24"/>
          <w:lang w:val="hy-AM"/>
        </w:rPr>
        <w:t xml:space="preserve">հնարավորություն կտա </w:t>
      </w:r>
      <w:r w:rsidRPr="00532F03">
        <w:rPr>
          <w:rFonts w:ascii="GHEA Grapalat" w:hAnsi="GHEA Grapalat"/>
          <w:sz w:val="24"/>
          <w:szCs w:val="24"/>
          <w:lang w:val="hy-AM"/>
        </w:rPr>
        <w:t>իրավատեր</w:t>
      </w:r>
      <w:r>
        <w:rPr>
          <w:rFonts w:ascii="GHEA Grapalat" w:hAnsi="GHEA Grapalat"/>
          <w:sz w:val="24"/>
          <w:szCs w:val="24"/>
          <w:lang w:val="hy-AM"/>
        </w:rPr>
        <w:t>երին</w:t>
      </w:r>
      <w:r w:rsidRPr="00532F03">
        <w:rPr>
          <w:rFonts w:ascii="GHEA Grapalat" w:hAnsi="GHEA Grapalat"/>
          <w:sz w:val="24"/>
          <w:szCs w:val="24"/>
          <w:lang w:val="hy-AM"/>
        </w:rPr>
        <w:t xml:space="preserve"> լիարժեք իրացն</w:t>
      </w:r>
      <w:r>
        <w:rPr>
          <w:rFonts w:ascii="GHEA Grapalat" w:hAnsi="GHEA Grapalat"/>
          <w:sz w:val="24"/>
          <w:szCs w:val="24"/>
          <w:lang w:val="hy-AM"/>
        </w:rPr>
        <w:t>ել</w:t>
      </w:r>
      <w:r w:rsidRPr="00532F03">
        <w:rPr>
          <w:rFonts w:ascii="GHEA Grapalat" w:hAnsi="GHEA Grapalat"/>
          <w:sz w:val="24"/>
          <w:szCs w:val="24"/>
          <w:lang w:val="hy-AM"/>
        </w:rPr>
        <w:t xml:space="preserve"> իր</w:t>
      </w:r>
      <w:r>
        <w:rPr>
          <w:rFonts w:ascii="GHEA Grapalat" w:hAnsi="GHEA Grapalat"/>
          <w:sz w:val="24"/>
          <w:szCs w:val="24"/>
          <w:lang w:val="hy-AM"/>
        </w:rPr>
        <w:t>ենց</w:t>
      </w:r>
      <w:r w:rsidRPr="00532F03">
        <w:rPr>
          <w:rFonts w:ascii="GHEA Grapalat" w:hAnsi="GHEA Grapalat"/>
          <w:sz w:val="24"/>
          <w:szCs w:val="24"/>
          <w:lang w:val="hy-AM"/>
        </w:rPr>
        <w:t xml:space="preserve"> իրավունքների դատական պաշտպանության հնարավորությունը։</w:t>
      </w:r>
    </w:p>
    <w:p w:rsidR="00A25555" w:rsidRDefault="00A25555" w:rsidP="00A25555">
      <w:pPr>
        <w:pStyle w:val="ListParagraph"/>
        <w:spacing w:line="360" w:lineRule="auto"/>
        <w:ind w:left="0" w:right="26" w:firstLine="720"/>
        <w:jc w:val="both"/>
        <w:rPr>
          <w:rFonts w:ascii="GHEA Grapalat" w:hAnsi="GHEA Grapalat"/>
          <w:sz w:val="24"/>
          <w:szCs w:val="24"/>
          <w:lang w:val="hy-AM"/>
        </w:rPr>
      </w:pPr>
      <w:r>
        <w:rPr>
          <w:rFonts w:ascii="GHEA Grapalat" w:hAnsi="GHEA Grapalat" w:cs="Arial"/>
          <w:color w:val="000000"/>
          <w:sz w:val="24"/>
          <w:szCs w:val="24"/>
          <w:shd w:val="clear" w:color="auto" w:fill="FFFFFF"/>
          <w:lang w:val="hy-AM"/>
        </w:rPr>
        <w:t>Հաշվի առնելով այն, որ</w:t>
      </w:r>
      <w:r w:rsidRPr="002B1D28">
        <w:rPr>
          <w:rFonts w:ascii="GHEA Grapalat" w:hAnsi="GHEA Grapalat" w:cs="Arial"/>
          <w:color w:val="000000"/>
          <w:sz w:val="24"/>
          <w:szCs w:val="24"/>
          <w:shd w:val="clear" w:color="auto" w:fill="FFFFFF"/>
          <w:lang w:val="hy-AM"/>
        </w:rPr>
        <w:t xml:space="preserve"> մտավոր սեփականություն</w:t>
      </w:r>
      <w:r>
        <w:rPr>
          <w:rFonts w:ascii="GHEA Grapalat" w:hAnsi="GHEA Grapalat" w:cs="Arial"/>
          <w:color w:val="000000"/>
          <w:sz w:val="24"/>
          <w:szCs w:val="24"/>
          <w:shd w:val="clear" w:color="auto" w:fill="FFFFFF"/>
          <w:lang w:val="hy-AM"/>
        </w:rPr>
        <w:t xml:space="preserve">ն </w:t>
      </w:r>
      <w:r w:rsidRPr="002B1D28">
        <w:rPr>
          <w:rFonts w:ascii="GHEA Grapalat" w:hAnsi="GHEA Grapalat" w:cs="Arial"/>
          <w:color w:val="000000"/>
          <w:sz w:val="24"/>
          <w:szCs w:val="24"/>
          <w:shd w:val="clear" w:color="auto" w:fill="FFFFFF"/>
          <w:lang w:val="hy-AM"/>
        </w:rPr>
        <w:t xml:space="preserve">անկյունաքարային դեր ունի գրեթե յուրաքանչյուր բիզնեսի համար, և մտավոր սեփականության </w:t>
      </w:r>
      <w:r w:rsidRPr="002B1D28">
        <w:rPr>
          <w:rFonts w:ascii="GHEA Grapalat" w:hAnsi="GHEA Grapalat" w:cs="Arial"/>
          <w:color w:val="000000"/>
          <w:sz w:val="24"/>
          <w:szCs w:val="24"/>
          <w:shd w:val="clear" w:color="auto" w:fill="FFFFFF"/>
          <w:lang w:val="hy-AM"/>
        </w:rPr>
        <w:lastRenderedPageBreak/>
        <w:t>իրավունքների պատշաճ պաշտպանության ապահովումը էական նշանակություն ունի բիզնեսի հաջողության համար</w:t>
      </w:r>
      <w:r>
        <w:rPr>
          <w:rFonts w:ascii="GHEA Grapalat" w:hAnsi="GHEA Grapalat" w:cs="Arial"/>
          <w:color w:val="000000"/>
          <w:sz w:val="24"/>
          <w:szCs w:val="24"/>
          <w:shd w:val="clear" w:color="auto" w:fill="FFFFFF"/>
          <w:lang w:val="hy-AM"/>
        </w:rPr>
        <w:t xml:space="preserve">՝ Նախագծով առաջարկվող փոփոխությունների ընդունմամբ լրացուցիչ երաշխիքներ կստեղծվեն </w:t>
      </w:r>
      <w:r w:rsidRPr="002B1D28">
        <w:rPr>
          <w:rFonts w:ascii="GHEA Grapalat" w:hAnsi="GHEA Grapalat" w:cs="Arial"/>
          <w:color w:val="000000"/>
          <w:sz w:val="24"/>
          <w:szCs w:val="24"/>
          <w:shd w:val="clear" w:color="auto" w:fill="FFFFFF"/>
          <w:lang w:val="hy-AM"/>
        </w:rPr>
        <w:t xml:space="preserve">մտավոր սեփականության </w:t>
      </w:r>
      <w:r>
        <w:rPr>
          <w:rFonts w:ascii="GHEA Grapalat" w:hAnsi="GHEA Grapalat" w:cs="Arial"/>
          <w:color w:val="000000"/>
          <w:sz w:val="24"/>
          <w:szCs w:val="24"/>
          <w:shd w:val="clear" w:color="auto" w:fill="FFFFFF"/>
          <w:lang w:val="hy-AM"/>
        </w:rPr>
        <w:t xml:space="preserve">և </w:t>
      </w:r>
      <w:r w:rsidRPr="00532F03">
        <w:rPr>
          <w:rFonts w:ascii="GHEA Grapalat" w:hAnsi="GHEA Grapalat"/>
          <w:sz w:val="24"/>
          <w:szCs w:val="24"/>
          <w:lang w:val="hy-AM"/>
        </w:rPr>
        <w:t xml:space="preserve">դատական պաշտպանության </w:t>
      </w:r>
      <w:r w:rsidRPr="002B1D28">
        <w:rPr>
          <w:rFonts w:ascii="GHEA Grapalat" w:hAnsi="GHEA Grapalat" w:cs="Arial"/>
          <w:color w:val="000000"/>
          <w:sz w:val="24"/>
          <w:szCs w:val="24"/>
          <w:shd w:val="clear" w:color="auto" w:fill="FFFFFF"/>
          <w:lang w:val="hy-AM"/>
        </w:rPr>
        <w:t>իրավունքների</w:t>
      </w:r>
      <w:r w:rsidRPr="00532F03">
        <w:rPr>
          <w:rFonts w:ascii="GHEA Grapalat" w:hAnsi="GHEA Grapalat"/>
          <w:sz w:val="24"/>
          <w:szCs w:val="24"/>
          <w:lang w:val="hy-AM"/>
        </w:rPr>
        <w:t xml:space="preserve"> </w:t>
      </w:r>
      <w:r>
        <w:rPr>
          <w:rFonts w:ascii="GHEA Grapalat" w:hAnsi="GHEA Grapalat"/>
          <w:sz w:val="24"/>
          <w:szCs w:val="24"/>
          <w:lang w:val="hy-AM"/>
        </w:rPr>
        <w:t>ապահովման համար։</w:t>
      </w:r>
    </w:p>
    <w:p w:rsidR="008E4AFF" w:rsidRPr="008E4AFF" w:rsidRDefault="008E4AFF" w:rsidP="00715F6B">
      <w:pPr>
        <w:pStyle w:val="ListParagraph"/>
        <w:spacing w:line="360" w:lineRule="auto"/>
        <w:ind w:left="0" w:right="26" w:firstLine="720"/>
        <w:jc w:val="both"/>
        <w:rPr>
          <w:rFonts w:ascii="GHEA Grapalat" w:hAnsi="GHEA Grapalat" w:cs="Arial"/>
          <w:color w:val="000000"/>
          <w:sz w:val="24"/>
          <w:szCs w:val="24"/>
          <w:shd w:val="clear" w:color="auto" w:fill="FFFFFF"/>
          <w:lang w:val="hy-AM"/>
        </w:rPr>
      </w:pPr>
    </w:p>
    <w:sectPr w:rsidR="008E4AFF" w:rsidRPr="008E4AFF" w:rsidSect="001D026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7A2" w:rsidRDefault="00EF47A2" w:rsidP="0016245B">
      <w:pPr>
        <w:spacing w:after="0" w:line="240" w:lineRule="auto"/>
      </w:pPr>
      <w:r>
        <w:separator/>
      </w:r>
    </w:p>
  </w:endnote>
  <w:endnote w:type="continuationSeparator" w:id="0">
    <w:p w:rsidR="00EF47A2" w:rsidRDefault="00EF47A2" w:rsidP="00162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T18At00">
    <w:altName w:val="Times New Roman"/>
    <w:panose1 w:val="00000000000000000000"/>
    <w:charset w:val="CC"/>
    <w:family w:val="auto"/>
    <w:notTrueType/>
    <w:pitch w:val="default"/>
    <w:sig w:usb0="00000201" w:usb1="00000000" w:usb2="00000000" w:usb3="00000000" w:csb0="00000004"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Merriweather">
    <w:charset w:val="00"/>
    <w:family w:val="auto"/>
    <w:pitch w:val="default"/>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5225886"/>
      <w:docPartObj>
        <w:docPartGallery w:val="Page Numbers (Bottom of Page)"/>
        <w:docPartUnique/>
      </w:docPartObj>
    </w:sdtPr>
    <w:sdtEndPr>
      <w:rPr>
        <w:noProof/>
      </w:rPr>
    </w:sdtEndPr>
    <w:sdtContent>
      <w:p w:rsidR="00C82421" w:rsidRDefault="00C82421">
        <w:pPr>
          <w:pStyle w:val="Footer"/>
          <w:jc w:val="center"/>
        </w:pPr>
        <w:r>
          <w:fldChar w:fldCharType="begin"/>
        </w:r>
        <w:r>
          <w:instrText xml:space="preserve"> PAGE   \* MERGEFORMAT </w:instrText>
        </w:r>
        <w:r>
          <w:fldChar w:fldCharType="separate"/>
        </w:r>
        <w:r w:rsidR="00FA209A">
          <w:rPr>
            <w:noProof/>
          </w:rPr>
          <w:t>1</w:t>
        </w:r>
        <w:r>
          <w:rPr>
            <w:noProof/>
          </w:rPr>
          <w:fldChar w:fldCharType="end"/>
        </w:r>
      </w:p>
    </w:sdtContent>
  </w:sdt>
  <w:p w:rsidR="00C82421" w:rsidRDefault="00C824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7A2" w:rsidRDefault="00EF47A2" w:rsidP="0016245B">
      <w:pPr>
        <w:spacing w:after="0" w:line="240" w:lineRule="auto"/>
      </w:pPr>
      <w:r>
        <w:separator/>
      </w:r>
    </w:p>
  </w:footnote>
  <w:footnote w:type="continuationSeparator" w:id="0">
    <w:p w:rsidR="00EF47A2" w:rsidRDefault="00EF47A2" w:rsidP="0016245B">
      <w:pPr>
        <w:spacing w:after="0" w:line="240" w:lineRule="auto"/>
      </w:pPr>
      <w:r>
        <w:continuationSeparator/>
      </w:r>
    </w:p>
  </w:footnote>
  <w:footnote w:id="1">
    <w:p w:rsidR="00250768" w:rsidRDefault="00250768" w:rsidP="00250768">
      <w:pPr>
        <w:pStyle w:val="FootnoteText"/>
        <w:spacing w:line="360" w:lineRule="auto"/>
        <w:jc w:val="both"/>
        <w:rPr>
          <w:rFonts w:ascii="GHEA Grapalat" w:hAnsi="GHEA Grapalat" w:cs="Sylfaen"/>
        </w:rPr>
      </w:pPr>
      <w:r>
        <w:rPr>
          <w:rStyle w:val="FootnoteReference"/>
        </w:rPr>
        <w:footnoteRef/>
      </w:r>
      <w:r>
        <w:t xml:space="preserve"> </w:t>
      </w:r>
      <w:r w:rsidRPr="00B74E89">
        <w:rPr>
          <w:rFonts w:ascii="GHEA Grapalat" w:hAnsi="GHEA Grapalat"/>
          <w:color w:val="000000" w:themeColor="text1"/>
          <w:lang w:val="hy-AM"/>
        </w:rPr>
        <w:t>Տե՛ս</w:t>
      </w:r>
      <w:r w:rsidRPr="00B74E89">
        <w:rPr>
          <w:rFonts w:ascii="GHEA Grapalat" w:hAnsi="GHEA Grapalat"/>
          <w:color w:val="000000" w:themeColor="text1"/>
          <w:lang w:val="af-ZA"/>
        </w:rPr>
        <w:t xml:space="preserve"> </w:t>
      </w:r>
      <w:r w:rsidRPr="00B74E89">
        <w:rPr>
          <w:rFonts w:ascii="GHEA Grapalat" w:hAnsi="GHEA Grapalat" w:cs="Sylfaen"/>
          <w:lang w:val="hy-AM"/>
        </w:rPr>
        <w:t>Հուսեյն Աբու Զաբայդան ընդդեմ Լեհաստանի</w:t>
      </w:r>
      <w:r w:rsidRPr="00B74E89">
        <w:rPr>
          <w:rFonts w:ascii="GHEA Grapalat" w:hAnsi="GHEA Grapalat" w:cs="Sylfaen"/>
          <w:lang w:val="af-ZA"/>
        </w:rPr>
        <w:t xml:space="preserve"> (Husayn (Abu Zubaydah) v. Poland) </w:t>
      </w:r>
      <w:r w:rsidRPr="00B74E89">
        <w:rPr>
          <w:rFonts w:ascii="GHEA Grapalat" w:hAnsi="GHEA Grapalat" w:cs="Sylfaen"/>
          <w:lang w:val="hy-AM"/>
        </w:rPr>
        <w:t>գործով</w:t>
      </w:r>
      <w:r w:rsidRPr="00B74E89">
        <w:rPr>
          <w:rFonts w:ascii="GHEA Grapalat" w:hAnsi="GHEA Grapalat" w:cs="Sylfaen"/>
          <w:lang w:val="af-ZA"/>
        </w:rPr>
        <w:t xml:space="preserve"> </w:t>
      </w:r>
      <w:r w:rsidRPr="00B74E89">
        <w:rPr>
          <w:rFonts w:ascii="GHEA Grapalat" w:hAnsi="GHEA Grapalat" w:cs="Sylfaen"/>
          <w:lang w:val="hy-AM"/>
        </w:rPr>
        <w:t>2014 թվականի հուլիսի 24</w:t>
      </w:r>
      <w:r w:rsidRPr="00B74E89">
        <w:rPr>
          <w:rFonts w:ascii="GHEA Grapalat" w:hAnsi="GHEA Grapalat" w:cs="Sylfaen"/>
          <w:lang w:val="af-ZA"/>
        </w:rPr>
        <w:t>-</w:t>
      </w:r>
      <w:r w:rsidRPr="00B74E89">
        <w:rPr>
          <w:rFonts w:ascii="GHEA Grapalat" w:hAnsi="GHEA Grapalat" w:cs="Sylfaen"/>
          <w:lang w:val="hy-AM"/>
        </w:rPr>
        <w:t>ի</w:t>
      </w:r>
      <w:r w:rsidRPr="00B74E89">
        <w:rPr>
          <w:rFonts w:ascii="GHEA Grapalat" w:hAnsi="GHEA Grapalat" w:cs="Sylfaen"/>
          <w:lang w:val="af-ZA"/>
        </w:rPr>
        <w:t xml:space="preserve"> </w:t>
      </w:r>
      <w:r w:rsidRPr="00B74E89">
        <w:rPr>
          <w:rFonts w:ascii="GHEA Grapalat" w:hAnsi="GHEA Grapalat" w:cs="Sylfaen"/>
          <w:lang w:val="hy-AM"/>
        </w:rPr>
        <w:t>վճիռը</w:t>
      </w:r>
      <w:r w:rsidRPr="00B74E89">
        <w:rPr>
          <w:rFonts w:ascii="GHEA Grapalat" w:hAnsi="GHEA Grapalat" w:cs="Sylfaen"/>
          <w:lang w:val="af-ZA"/>
        </w:rPr>
        <w:t xml:space="preserve">, </w:t>
      </w:r>
      <w:r w:rsidRPr="00B74E89">
        <w:rPr>
          <w:rFonts w:ascii="GHEA Grapalat" w:hAnsi="GHEA Grapalat" w:cs="Sylfaen"/>
          <w:lang w:val="hy-AM"/>
        </w:rPr>
        <w:t>գանգատ</w:t>
      </w:r>
      <w:r w:rsidRPr="00B74E89">
        <w:rPr>
          <w:rFonts w:ascii="GHEA Grapalat" w:hAnsi="GHEA Grapalat" w:cs="Sylfaen"/>
          <w:lang w:val="af-ZA"/>
        </w:rPr>
        <w:t xml:space="preserve"> </w:t>
      </w:r>
      <w:r w:rsidRPr="00B74E89">
        <w:rPr>
          <w:rFonts w:ascii="GHEA Grapalat" w:hAnsi="GHEA Grapalat" w:cs="Sylfaen"/>
          <w:lang w:val="hy-AM"/>
        </w:rPr>
        <w:t>թիվ</w:t>
      </w:r>
      <w:r w:rsidRPr="00B74E89">
        <w:rPr>
          <w:rFonts w:ascii="GHEA Grapalat" w:hAnsi="GHEA Grapalat" w:cs="Sylfaen"/>
          <w:lang w:val="af-ZA"/>
        </w:rPr>
        <w:t xml:space="preserve"> </w:t>
      </w:r>
      <w:r>
        <w:rPr>
          <w:rFonts w:ascii="GHEA Grapalat" w:hAnsi="GHEA Grapalat" w:cs="Sylfaen"/>
          <w:lang w:val="hy-AM"/>
        </w:rPr>
        <w:t>7511/13, կետ 54</w:t>
      </w:r>
      <w:r>
        <w:rPr>
          <w:rFonts w:ascii="GHEA Grapalat" w:hAnsi="GHEA Grapalat" w:cs="Sylfaen"/>
        </w:rPr>
        <w:t>0:</w:t>
      </w:r>
    </w:p>
    <w:p w:rsidR="00250768" w:rsidRPr="00B74E89" w:rsidRDefault="00250768" w:rsidP="00250768">
      <w:pPr>
        <w:pStyle w:val="FootnoteText"/>
        <w:spacing w:line="360" w:lineRule="auto"/>
        <w:jc w:val="both"/>
        <w:rPr>
          <w:rFonts w:ascii="Sylfaen" w:hAnsi="Sylfaen"/>
        </w:rPr>
      </w:pPr>
      <w:r>
        <w:rPr>
          <w:rFonts w:ascii="GHEA Grapalat" w:hAnsi="GHEA Grapalat" w:cs="Sylfaen"/>
        </w:rPr>
        <w:t>Տե՛ս Մահմուտ Կայան ընդդեմ Թուրքիայի (Mahmut Kaya v. Turkey) գործով 2000 թվականի մարտի 28-ի վճիռը, գանգատ թիվ 22535/93, կետ 124:</w:t>
      </w:r>
    </w:p>
  </w:footnote>
  <w:footnote w:id="2">
    <w:p w:rsidR="00791BB5" w:rsidRPr="002B1D28" w:rsidRDefault="00791BB5">
      <w:pPr>
        <w:pStyle w:val="FootnoteText"/>
        <w:rPr>
          <w:rFonts w:ascii="GHEA Grapalat" w:hAnsi="GHEA Grapalat"/>
          <w:color w:val="000000" w:themeColor="text1"/>
          <w:lang w:val="hy-AM"/>
        </w:rPr>
      </w:pPr>
      <w:r>
        <w:rPr>
          <w:rStyle w:val="FootnoteReference"/>
        </w:rPr>
        <w:footnoteRef/>
      </w:r>
      <w:r w:rsidRPr="00B74E89">
        <w:rPr>
          <w:rFonts w:ascii="GHEA Grapalat" w:hAnsi="GHEA Grapalat"/>
          <w:color w:val="000000" w:themeColor="text1"/>
          <w:lang w:val="hy-AM"/>
        </w:rPr>
        <w:t>Տե՛</w:t>
      </w:r>
      <w:r w:rsidRPr="002B1D28">
        <w:rPr>
          <w:rFonts w:ascii="GHEA Grapalat" w:hAnsi="GHEA Grapalat"/>
          <w:color w:val="000000" w:themeColor="text1"/>
          <w:lang w:val="hy-AM"/>
        </w:rPr>
        <w:t>ս Karalevicius v. Lithuania, որոշում (վերջնական), 06/06/2002 թ., գանգատ թիվ 53254/99</w:t>
      </w:r>
    </w:p>
  </w:footnote>
  <w:footnote w:id="3">
    <w:p w:rsidR="00FE6C05" w:rsidRPr="00FE6C05" w:rsidRDefault="00FE6C05">
      <w:pPr>
        <w:pStyle w:val="FootnoteText"/>
        <w:rPr>
          <w:rFonts w:ascii="GHEA Grapalat" w:hAnsi="GHEA Grapalat"/>
          <w:color w:val="000000" w:themeColor="text1"/>
          <w:lang w:val="hy-AM"/>
        </w:rPr>
      </w:pPr>
      <w:r w:rsidRPr="002B1D28">
        <w:rPr>
          <w:rFonts w:ascii="GHEA Grapalat" w:hAnsi="GHEA Grapalat"/>
          <w:color w:val="000000" w:themeColor="text1"/>
          <w:lang w:val="hy-AM"/>
        </w:rPr>
        <w:footnoteRef/>
      </w:r>
      <w:r w:rsidRPr="00FE6C05">
        <w:rPr>
          <w:rFonts w:ascii="GHEA Grapalat" w:hAnsi="GHEA Grapalat"/>
          <w:color w:val="000000" w:themeColor="text1"/>
          <w:lang w:val="hy-AM"/>
        </w:rPr>
        <w:t xml:space="preserve">Տե՛ս Kudla v. Poland, 26/10/2000 թ. վճիռ, գանգատ թիվ 30210/96 </w:t>
      </w:r>
    </w:p>
  </w:footnote>
  <w:footnote w:id="4">
    <w:p w:rsidR="009D50BF" w:rsidRPr="00F212AA" w:rsidRDefault="009D50BF" w:rsidP="009D50BF">
      <w:pPr>
        <w:pStyle w:val="FootnoteText"/>
        <w:rPr>
          <w:rFonts w:ascii="GHEA Grapalat" w:hAnsi="GHEA Grapalat"/>
          <w:lang w:val="hy-AM"/>
        </w:rPr>
      </w:pPr>
      <w:r w:rsidRPr="00F212AA">
        <w:rPr>
          <w:rStyle w:val="FootnoteReference"/>
          <w:rFonts w:ascii="GHEA Grapalat" w:hAnsi="GHEA Grapalat"/>
        </w:rPr>
        <w:footnoteRef/>
      </w:r>
      <w:r w:rsidRPr="00F212AA">
        <w:rPr>
          <w:rFonts w:ascii="GHEA Grapalat" w:hAnsi="GHEA Grapalat"/>
          <w:lang w:val="hy-AM"/>
        </w:rPr>
        <w:t xml:space="preserve"> </w:t>
      </w:r>
      <w:r w:rsidRPr="00F212AA">
        <w:rPr>
          <w:rFonts w:ascii="GHEA Grapalat" w:hAnsi="GHEA Grapalat"/>
          <w:color w:val="000000" w:themeColor="text1"/>
          <w:lang w:val="hy-AM"/>
        </w:rPr>
        <w:t>Տե՛ս</w:t>
      </w:r>
      <w:r w:rsidR="00D67075" w:rsidRPr="00F212AA">
        <w:rPr>
          <w:rFonts w:ascii="GHEA Grapalat" w:hAnsi="GHEA Grapalat"/>
          <w:color w:val="000000" w:themeColor="text1"/>
          <w:lang w:val="hy-AM"/>
        </w:rPr>
        <w:t xml:space="preserve"> Pretto and others, §§ 30-37</w:t>
      </w:r>
    </w:p>
  </w:footnote>
  <w:footnote w:id="5">
    <w:p w:rsidR="00807110" w:rsidRPr="00ED254D" w:rsidRDefault="00807110" w:rsidP="00ED254D">
      <w:pPr>
        <w:spacing w:after="0" w:line="240" w:lineRule="auto"/>
        <w:ind w:right="26"/>
        <w:jc w:val="both"/>
        <w:rPr>
          <w:rFonts w:ascii="GHEA Grapalat" w:hAnsi="GHEA Grapalat"/>
          <w:lang w:val="hy-AM"/>
        </w:rPr>
      </w:pPr>
      <w:r w:rsidRPr="00ED254D">
        <w:rPr>
          <w:rStyle w:val="FootnoteReference"/>
          <w:rFonts w:ascii="GHEA Grapalat" w:hAnsi="GHEA Grapalat"/>
        </w:rPr>
        <w:footnoteRef/>
      </w:r>
      <w:r w:rsidRPr="00ED254D">
        <w:rPr>
          <w:rFonts w:ascii="GHEA Grapalat" w:hAnsi="GHEA Grapalat"/>
          <w:sz w:val="20"/>
          <w:szCs w:val="20"/>
          <w:lang w:val="hy-AM"/>
        </w:rPr>
        <w:t>Տե</w:t>
      </w:r>
      <w:r w:rsidR="006D6CE3" w:rsidRPr="00ED254D">
        <w:rPr>
          <w:rFonts w:ascii="GHEA Grapalat" w:hAnsi="GHEA Grapalat"/>
          <w:sz w:val="20"/>
          <w:szCs w:val="20"/>
          <w:lang w:val="hy-AM"/>
        </w:rPr>
        <w:t>՛</w:t>
      </w:r>
      <w:r w:rsidRPr="00ED254D">
        <w:rPr>
          <w:rFonts w:ascii="GHEA Grapalat" w:hAnsi="GHEA Grapalat"/>
          <w:sz w:val="20"/>
          <w:szCs w:val="20"/>
          <w:lang w:val="hy-AM"/>
        </w:rPr>
        <w:t>ս</w:t>
      </w:r>
      <w:hyperlink r:id="rId1" w:history="1">
        <w:r w:rsidR="00715F6B" w:rsidRPr="00ED254D">
          <w:rPr>
            <w:rStyle w:val="Hyperlink"/>
            <w:rFonts w:ascii="GHEA Grapalat" w:hAnsi="GHEA Grapalat"/>
            <w:sz w:val="20"/>
            <w:szCs w:val="20"/>
            <w:u w:val="none"/>
            <w:lang w:val="hy-AM"/>
          </w:rPr>
          <w:t>https://www.toll.no/contentassets/71f70c1b980a45b8b57098ded3069fd9/act_on_customs_duties_and_movement_of_goods_0718.pdf</w:t>
        </w:r>
      </w:hyperlink>
    </w:p>
  </w:footnote>
  <w:footnote w:id="6">
    <w:p w:rsidR="006D6CE3" w:rsidRPr="00ED254D" w:rsidRDefault="006D6CE3" w:rsidP="00ED254D">
      <w:pPr>
        <w:pStyle w:val="FootnoteText"/>
        <w:ind w:right="26"/>
        <w:jc w:val="both"/>
        <w:rPr>
          <w:lang w:val="hy-AM"/>
        </w:rPr>
      </w:pPr>
      <w:r w:rsidRPr="00ED254D">
        <w:rPr>
          <w:rStyle w:val="FootnoteReference"/>
          <w:rFonts w:ascii="GHEA Grapalat" w:hAnsi="GHEA Grapalat"/>
        </w:rPr>
        <w:footnoteRef/>
      </w:r>
      <w:r w:rsidRPr="00ED254D">
        <w:rPr>
          <w:rFonts w:ascii="GHEA Grapalat" w:hAnsi="GHEA Grapalat"/>
          <w:lang w:val="hy-AM"/>
        </w:rPr>
        <w:t>Տե</w:t>
      </w:r>
      <w:r w:rsidRPr="00ED254D">
        <w:rPr>
          <w:rFonts w:ascii="GHEA Grapalat" w:hAnsi="GHEA Grapalat" w:cs="Sylfaen"/>
          <w:b/>
          <w:lang w:val="fr-FR"/>
        </w:rPr>
        <w:t>՛</w:t>
      </w:r>
      <w:r w:rsidRPr="00ED254D">
        <w:rPr>
          <w:rFonts w:ascii="GHEA Grapalat" w:hAnsi="GHEA Grapalat"/>
          <w:lang w:val="hy-AM"/>
        </w:rPr>
        <w:t xml:space="preserve">ս </w:t>
      </w:r>
      <w:hyperlink r:id="rId2" w:history="1">
        <w:r w:rsidRPr="00ED254D">
          <w:rPr>
            <w:rStyle w:val="Hyperlink"/>
            <w:rFonts w:ascii="GHEA Grapalat" w:hAnsi="GHEA Grapalat"/>
            <w:u w:val="none"/>
            <w:lang w:val="hy-AM"/>
          </w:rPr>
          <w:t>https://www.rouse.com/magazine/news/indonesias-customs-system-the-final-stage-of-setting-up-its-ip-border-protection-system/?tag=trade%20marks</w:t>
        </w:r>
      </w:hyperlink>
    </w:p>
  </w:footnote>
  <w:footnote w:id="7">
    <w:p w:rsidR="00EC12F8" w:rsidRPr="00ED254D" w:rsidRDefault="00EC12F8" w:rsidP="00ED254D">
      <w:pPr>
        <w:pStyle w:val="FootnoteText"/>
        <w:ind w:right="26"/>
        <w:jc w:val="both"/>
        <w:rPr>
          <w:rFonts w:ascii="GHEA Grapalat" w:hAnsi="GHEA Grapalat"/>
          <w:lang w:val="hy-AM"/>
        </w:rPr>
      </w:pPr>
      <w:r w:rsidRPr="00ED254D">
        <w:rPr>
          <w:rStyle w:val="FootnoteReference"/>
          <w:rFonts w:ascii="GHEA Grapalat" w:hAnsi="GHEA Grapalat"/>
        </w:rPr>
        <w:footnoteRef/>
      </w:r>
      <w:r w:rsidRPr="00ED254D">
        <w:rPr>
          <w:rFonts w:ascii="GHEA Grapalat" w:hAnsi="GHEA Grapalat"/>
          <w:lang w:val="hy-AM"/>
        </w:rPr>
        <w:t xml:space="preserve"> </w:t>
      </w:r>
      <w:r w:rsidRPr="00ED254D">
        <w:rPr>
          <w:rFonts w:ascii="GHEA Grapalat" w:hAnsi="GHEA Grapalat"/>
          <w:lang w:val="hy-AM"/>
        </w:rPr>
        <w:t>Տե</w:t>
      </w:r>
      <w:r w:rsidRPr="00ED254D">
        <w:rPr>
          <w:rFonts w:ascii="GHEA Grapalat" w:hAnsi="GHEA Grapalat" w:cs="Sylfaen"/>
          <w:b/>
          <w:lang w:val="fr-FR"/>
        </w:rPr>
        <w:t>՛</w:t>
      </w:r>
      <w:r w:rsidRPr="00ED254D">
        <w:rPr>
          <w:rFonts w:ascii="GHEA Grapalat" w:hAnsi="GHEA Grapalat"/>
          <w:lang w:val="hy-AM"/>
        </w:rPr>
        <w:t xml:space="preserve">ս </w:t>
      </w:r>
      <w:hyperlink r:id="rId3" w:history="1">
        <w:r w:rsidRPr="00ED254D">
          <w:rPr>
            <w:rStyle w:val="Hyperlink"/>
            <w:rFonts w:ascii="GHEA Grapalat" w:hAnsi="GHEA Grapalat"/>
            <w:u w:val="none"/>
            <w:lang w:val="hy-AM"/>
          </w:rPr>
          <w:t>https://www.irglobal.com/file/1badfbdfe8067869e18e3670ed885088.pdf</w:t>
        </w:r>
      </w:hyperlink>
    </w:p>
  </w:footnote>
  <w:footnote w:id="8">
    <w:p w:rsidR="001F309D" w:rsidRPr="001F309D" w:rsidRDefault="001F309D" w:rsidP="00ED254D">
      <w:pPr>
        <w:pStyle w:val="FootnoteText"/>
        <w:ind w:right="26"/>
        <w:jc w:val="both"/>
        <w:rPr>
          <w:lang w:val="hy-AM"/>
        </w:rPr>
      </w:pPr>
      <w:r w:rsidRPr="00ED254D">
        <w:rPr>
          <w:rStyle w:val="FootnoteReference"/>
          <w:rFonts w:ascii="GHEA Grapalat" w:hAnsi="GHEA Grapalat"/>
        </w:rPr>
        <w:footnoteRef/>
      </w:r>
      <w:r w:rsidRPr="00ED254D">
        <w:rPr>
          <w:rFonts w:ascii="GHEA Grapalat" w:hAnsi="GHEA Grapalat"/>
          <w:lang w:val="hy-AM"/>
        </w:rPr>
        <w:t>Տե</w:t>
      </w:r>
      <w:r w:rsidRPr="00ED254D">
        <w:rPr>
          <w:rFonts w:ascii="GHEA Grapalat" w:hAnsi="GHEA Grapalat" w:cs="Sylfaen"/>
          <w:b/>
          <w:lang w:val="fr-FR"/>
        </w:rPr>
        <w:t>՛</w:t>
      </w:r>
      <w:r w:rsidRPr="00ED254D">
        <w:rPr>
          <w:rFonts w:ascii="GHEA Grapalat" w:hAnsi="GHEA Grapalat"/>
          <w:lang w:val="hy-AM"/>
        </w:rPr>
        <w:t xml:space="preserve">ս </w:t>
      </w:r>
      <w:hyperlink r:id="rId4" w:history="1">
        <w:r w:rsidRPr="00ED254D">
          <w:rPr>
            <w:rStyle w:val="Hyperlink"/>
            <w:rFonts w:ascii="GHEA Grapalat" w:hAnsi="GHEA Grapalat"/>
            <w:u w:val="none"/>
            <w:lang w:val="hy-AM"/>
          </w:rPr>
          <w:t>https://eur-lex.europa.eu/eli/reg/2003/1383/oj</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3E2D"/>
    <w:multiLevelType w:val="hybridMultilevel"/>
    <w:tmpl w:val="05142108"/>
    <w:lvl w:ilvl="0" w:tplc="F0A4544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6691CD6"/>
    <w:multiLevelType w:val="hybridMultilevel"/>
    <w:tmpl w:val="AEB62410"/>
    <w:lvl w:ilvl="0" w:tplc="D12E6B30">
      <w:start w:val="3"/>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07C30327"/>
    <w:multiLevelType w:val="hybridMultilevel"/>
    <w:tmpl w:val="043A6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1A409E"/>
    <w:multiLevelType w:val="hybridMultilevel"/>
    <w:tmpl w:val="B32072AA"/>
    <w:lvl w:ilvl="0" w:tplc="F29A8842">
      <w:start w:val="1"/>
      <w:numFmt w:val="decimal"/>
      <w:lvlText w:val="%1."/>
      <w:lvlJc w:val="left"/>
      <w:pPr>
        <w:ind w:left="928" w:hanging="360"/>
      </w:pPr>
      <w:rPr>
        <w:rFonts w:cs="TT18At00" w:hint="default"/>
        <w:sz w:val="23"/>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
    <w:nsid w:val="0ABF786B"/>
    <w:multiLevelType w:val="hybridMultilevel"/>
    <w:tmpl w:val="83806B8A"/>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DC61300"/>
    <w:multiLevelType w:val="hybridMultilevel"/>
    <w:tmpl w:val="482C52F0"/>
    <w:lvl w:ilvl="0" w:tplc="230498F2">
      <w:start w:val="33"/>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957FC3"/>
    <w:multiLevelType w:val="hybridMultilevel"/>
    <w:tmpl w:val="E8B64AFC"/>
    <w:lvl w:ilvl="0" w:tplc="1B20E520">
      <w:start w:val="1"/>
      <w:numFmt w:val="decimal"/>
      <w:lvlText w:val="%1."/>
      <w:lvlJc w:val="left"/>
      <w:pPr>
        <w:ind w:left="720" w:hanging="360"/>
      </w:pPr>
      <w:rPr>
        <w:rFonts w:ascii="GHEA Grapalat" w:eastAsia="Times New Roman" w:hAnsi="GHEA Grapalat"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3977EB"/>
    <w:multiLevelType w:val="hybridMultilevel"/>
    <w:tmpl w:val="BB64988E"/>
    <w:lvl w:ilvl="0" w:tplc="EE5497EE">
      <w:start w:val="1"/>
      <w:numFmt w:val="decimal"/>
      <w:lvlText w:val="%1."/>
      <w:lvlJc w:val="left"/>
      <w:pPr>
        <w:ind w:left="1080" w:hanging="360"/>
      </w:pPr>
      <w:rPr>
        <w:rFonts w:cs="Sylfae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35675E2"/>
    <w:multiLevelType w:val="hybridMultilevel"/>
    <w:tmpl w:val="A2647686"/>
    <w:lvl w:ilvl="0" w:tplc="EFA2C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53B3D9B"/>
    <w:multiLevelType w:val="hybridMultilevel"/>
    <w:tmpl w:val="2A882C9E"/>
    <w:lvl w:ilvl="0" w:tplc="16FC15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7612BEA"/>
    <w:multiLevelType w:val="hybridMultilevel"/>
    <w:tmpl w:val="243440D0"/>
    <w:lvl w:ilvl="0" w:tplc="6234BFE4">
      <w:start w:val="1"/>
      <w:numFmt w:val="decimal"/>
      <w:lvlText w:val="%1."/>
      <w:lvlJc w:val="left"/>
      <w:pPr>
        <w:ind w:left="1080" w:hanging="360"/>
      </w:pPr>
      <w:rPr>
        <w:rFonts w:eastAsiaTheme="minorHAnsi" w:cs="GHEA Grapala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D2D6F61"/>
    <w:multiLevelType w:val="hybridMultilevel"/>
    <w:tmpl w:val="41DCED36"/>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nsid w:val="1DE16A86"/>
    <w:multiLevelType w:val="hybridMultilevel"/>
    <w:tmpl w:val="A38CDEE6"/>
    <w:lvl w:ilvl="0" w:tplc="3DB015A4">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nsid w:val="22BD57D6"/>
    <w:multiLevelType w:val="hybridMultilevel"/>
    <w:tmpl w:val="B78E5580"/>
    <w:lvl w:ilvl="0" w:tplc="36C46E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A761D0"/>
    <w:multiLevelType w:val="hybridMultilevel"/>
    <w:tmpl w:val="DB1E9D52"/>
    <w:lvl w:ilvl="0" w:tplc="63123B9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27DD788B"/>
    <w:multiLevelType w:val="hybridMultilevel"/>
    <w:tmpl w:val="9886E39C"/>
    <w:lvl w:ilvl="0" w:tplc="1A5ECA9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563862"/>
    <w:multiLevelType w:val="hybridMultilevel"/>
    <w:tmpl w:val="5FB2C1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62761B"/>
    <w:multiLevelType w:val="hybridMultilevel"/>
    <w:tmpl w:val="ACF6EAE0"/>
    <w:lvl w:ilvl="0" w:tplc="1F2C3EC6">
      <w:start w:val="1"/>
      <w:numFmt w:val="decimal"/>
      <w:lvlText w:val="%1)"/>
      <w:lvlJc w:val="left"/>
      <w:pPr>
        <w:ind w:left="1080" w:hanging="360"/>
      </w:pPr>
      <w:rPr>
        <w:rFonts w:ascii="GHEA Grapalat" w:hAnsi="GHEA Grapalat" w:cs="Sylfae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F8116B7"/>
    <w:multiLevelType w:val="hybridMultilevel"/>
    <w:tmpl w:val="0D908B14"/>
    <w:lvl w:ilvl="0" w:tplc="18B8C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FE63F91"/>
    <w:multiLevelType w:val="hybridMultilevel"/>
    <w:tmpl w:val="6764F02A"/>
    <w:lvl w:ilvl="0" w:tplc="6FD24DFE">
      <w:start w:val="1"/>
      <w:numFmt w:val="decimal"/>
      <w:lvlText w:val="%1."/>
      <w:lvlJc w:val="left"/>
      <w:pPr>
        <w:ind w:left="1080" w:hanging="360"/>
      </w:pPr>
      <w:rPr>
        <w:rFonts w:eastAsia="Times New Roman" w:cs="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27317A4"/>
    <w:multiLevelType w:val="hybridMultilevel"/>
    <w:tmpl w:val="991AE656"/>
    <w:lvl w:ilvl="0" w:tplc="D3EA446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3B4516E9"/>
    <w:multiLevelType w:val="hybridMultilevel"/>
    <w:tmpl w:val="2A6010F2"/>
    <w:lvl w:ilvl="0" w:tplc="58702F62">
      <w:start w:val="1"/>
      <w:numFmt w:val="decimal"/>
      <w:lvlText w:val="%1."/>
      <w:lvlJc w:val="left"/>
      <w:pPr>
        <w:ind w:left="900" w:hanging="360"/>
      </w:pPr>
      <w:rPr>
        <w:rFonts w:cs="Sylfaen"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519E4FFA"/>
    <w:multiLevelType w:val="hybridMultilevel"/>
    <w:tmpl w:val="ECCCE054"/>
    <w:lvl w:ilvl="0" w:tplc="6CD0E6C0">
      <w:start w:val="1"/>
      <w:numFmt w:val="bullet"/>
      <w:lvlText w:val="-"/>
      <w:lvlJc w:val="left"/>
      <w:pPr>
        <w:ind w:left="1080" w:hanging="360"/>
      </w:pPr>
      <w:rPr>
        <w:rFonts w:ascii="GHEA Grapalat" w:eastAsiaTheme="minorHAnsi" w:hAnsi="GHEA Grapala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2FF56A6"/>
    <w:multiLevelType w:val="hybridMultilevel"/>
    <w:tmpl w:val="619CF894"/>
    <w:lvl w:ilvl="0" w:tplc="E04088B2">
      <w:start w:val="1"/>
      <w:numFmt w:val="decimal"/>
      <w:lvlText w:val="%1)"/>
      <w:lvlJc w:val="left"/>
      <w:pPr>
        <w:ind w:left="900" w:hanging="360"/>
      </w:pPr>
      <w:rPr>
        <w:rFonts w:ascii="GHEA Grapalat" w:eastAsiaTheme="minorHAnsi" w:hAnsi="GHEA Grapalat" w:cstheme="minorBid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537320B0"/>
    <w:multiLevelType w:val="hybridMultilevel"/>
    <w:tmpl w:val="5E30EB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1C2DD2"/>
    <w:multiLevelType w:val="hybridMultilevel"/>
    <w:tmpl w:val="CAF8408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6">
    <w:nsid w:val="5C5F6AE5"/>
    <w:multiLevelType w:val="hybridMultilevel"/>
    <w:tmpl w:val="C400A874"/>
    <w:lvl w:ilvl="0" w:tplc="671291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DBB1972"/>
    <w:multiLevelType w:val="hybridMultilevel"/>
    <w:tmpl w:val="2A6010F2"/>
    <w:lvl w:ilvl="0" w:tplc="58702F62">
      <w:start w:val="1"/>
      <w:numFmt w:val="decimal"/>
      <w:lvlText w:val="%1."/>
      <w:lvlJc w:val="left"/>
      <w:pPr>
        <w:ind w:left="900" w:hanging="360"/>
      </w:pPr>
      <w:rPr>
        <w:rFonts w:cs="Sylfaen"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69AF19CB"/>
    <w:multiLevelType w:val="hybridMultilevel"/>
    <w:tmpl w:val="8830FA92"/>
    <w:lvl w:ilvl="0" w:tplc="0409000D">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9">
    <w:nsid w:val="6BB42ACE"/>
    <w:multiLevelType w:val="hybridMultilevel"/>
    <w:tmpl w:val="15026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7C4870"/>
    <w:multiLevelType w:val="hybridMultilevel"/>
    <w:tmpl w:val="72161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11"/>
  </w:num>
  <w:num w:numId="5">
    <w:abstractNumId w:val="28"/>
  </w:num>
  <w:num w:numId="6">
    <w:abstractNumId w:val="10"/>
  </w:num>
  <w:num w:numId="7">
    <w:abstractNumId w:val="17"/>
  </w:num>
  <w:num w:numId="8">
    <w:abstractNumId w:val="18"/>
  </w:num>
  <w:num w:numId="9">
    <w:abstractNumId w:val="8"/>
  </w:num>
  <w:num w:numId="10">
    <w:abstractNumId w:val="16"/>
  </w:num>
  <w:num w:numId="11">
    <w:abstractNumId w:val="29"/>
  </w:num>
  <w:num w:numId="12">
    <w:abstractNumId w:val="22"/>
  </w:num>
  <w:num w:numId="13">
    <w:abstractNumId w:val="5"/>
  </w:num>
  <w:num w:numId="14">
    <w:abstractNumId w:val="20"/>
  </w:num>
  <w:num w:numId="15">
    <w:abstractNumId w:val="0"/>
  </w:num>
  <w:num w:numId="16">
    <w:abstractNumId w:val="2"/>
  </w:num>
  <w:num w:numId="17">
    <w:abstractNumId w:val="24"/>
  </w:num>
  <w:num w:numId="18">
    <w:abstractNumId w:val="12"/>
  </w:num>
  <w:num w:numId="19">
    <w:abstractNumId w:val="25"/>
  </w:num>
  <w:num w:numId="20">
    <w:abstractNumId w:val="14"/>
  </w:num>
  <w:num w:numId="21">
    <w:abstractNumId w:val="23"/>
  </w:num>
  <w:num w:numId="22">
    <w:abstractNumId w:val="15"/>
  </w:num>
  <w:num w:numId="23">
    <w:abstractNumId w:val="6"/>
  </w:num>
  <w:num w:numId="24">
    <w:abstractNumId w:val="19"/>
  </w:num>
  <w:num w:numId="25">
    <w:abstractNumId w:val="9"/>
  </w:num>
  <w:num w:numId="26">
    <w:abstractNumId w:val="27"/>
  </w:num>
  <w:num w:numId="27">
    <w:abstractNumId w:val="21"/>
  </w:num>
  <w:num w:numId="28">
    <w:abstractNumId w:val="7"/>
  </w:num>
  <w:num w:numId="29">
    <w:abstractNumId w:val="30"/>
  </w:num>
  <w:num w:numId="30">
    <w:abstractNumId w:val="13"/>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E02"/>
    <w:rsid w:val="00002465"/>
    <w:rsid w:val="00003B98"/>
    <w:rsid w:val="0001256E"/>
    <w:rsid w:val="00013EB0"/>
    <w:rsid w:val="000140AB"/>
    <w:rsid w:val="000157B7"/>
    <w:rsid w:val="00020139"/>
    <w:rsid w:val="00022CF6"/>
    <w:rsid w:val="00024CAC"/>
    <w:rsid w:val="000251A7"/>
    <w:rsid w:val="00025C3A"/>
    <w:rsid w:val="00026A64"/>
    <w:rsid w:val="000324AF"/>
    <w:rsid w:val="00033232"/>
    <w:rsid w:val="000449A3"/>
    <w:rsid w:val="000450A5"/>
    <w:rsid w:val="00045455"/>
    <w:rsid w:val="0004798E"/>
    <w:rsid w:val="00052F08"/>
    <w:rsid w:val="00054C60"/>
    <w:rsid w:val="00055F16"/>
    <w:rsid w:val="00055F79"/>
    <w:rsid w:val="00057767"/>
    <w:rsid w:val="00057E55"/>
    <w:rsid w:val="00057F92"/>
    <w:rsid w:val="00061272"/>
    <w:rsid w:val="00065D94"/>
    <w:rsid w:val="00076C4C"/>
    <w:rsid w:val="00077811"/>
    <w:rsid w:val="00081DA2"/>
    <w:rsid w:val="000828E3"/>
    <w:rsid w:val="00083987"/>
    <w:rsid w:val="00083A35"/>
    <w:rsid w:val="00090729"/>
    <w:rsid w:val="0009147B"/>
    <w:rsid w:val="00093402"/>
    <w:rsid w:val="00093D5D"/>
    <w:rsid w:val="00094FDF"/>
    <w:rsid w:val="0009664C"/>
    <w:rsid w:val="00097BB9"/>
    <w:rsid w:val="000A029B"/>
    <w:rsid w:val="000A2544"/>
    <w:rsid w:val="000A2E8E"/>
    <w:rsid w:val="000A4481"/>
    <w:rsid w:val="000A48DA"/>
    <w:rsid w:val="000B0504"/>
    <w:rsid w:val="000B25CC"/>
    <w:rsid w:val="000B34C6"/>
    <w:rsid w:val="000C031B"/>
    <w:rsid w:val="000C19EB"/>
    <w:rsid w:val="000C2967"/>
    <w:rsid w:val="000C7994"/>
    <w:rsid w:val="000D0C4D"/>
    <w:rsid w:val="000D2F2E"/>
    <w:rsid w:val="000D3EF0"/>
    <w:rsid w:val="000D54CC"/>
    <w:rsid w:val="000E0CC2"/>
    <w:rsid w:val="000E35FD"/>
    <w:rsid w:val="000E372C"/>
    <w:rsid w:val="000E6FCF"/>
    <w:rsid w:val="000E6FDE"/>
    <w:rsid w:val="000F1850"/>
    <w:rsid w:val="000F25B7"/>
    <w:rsid w:val="000F3BEB"/>
    <w:rsid w:val="000F5439"/>
    <w:rsid w:val="000F5A83"/>
    <w:rsid w:val="001003FD"/>
    <w:rsid w:val="001008EE"/>
    <w:rsid w:val="00101232"/>
    <w:rsid w:val="0010172B"/>
    <w:rsid w:val="00101A3D"/>
    <w:rsid w:val="00103BA9"/>
    <w:rsid w:val="0010658B"/>
    <w:rsid w:val="00107383"/>
    <w:rsid w:val="00110008"/>
    <w:rsid w:val="00111776"/>
    <w:rsid w:val="001162D3"/>
    <w:rsid w:val="00117180"/>
    <w:rsid w:val="00141463"/>
    <w:rsid w:val="001422C6"/>
    <w:rsid w:val="001432D3"/>
    <w:rsid w:val="00143ED0"/>
    <w:rsid w:val="00144E24"/>
    <w:rsid w:val="00150087"/>
    <w:rsid w:val="00150A9C"/>
    <w:rsid w:val="00154073"/>
    <w:rsid w:val="00154385"/>
    <w:rsid w:val="00154721"/>
    <w:rsid w:val="00154DF4"/>
    <w:rsid w:val="0015632C"/>
    <w:rsid w:val="001573BF"/>
    <w:rsid w:val="001602D1"/>
    <w:rsid w:val="00160AE3"/>
    <w:rsid w:val="0016213F"/>
    <w:rsid w:val="0016245B"/>
    <w:rsid w:val="0016473A"/>
    <w:rsid w:val="00165799"/>
    <w:rsid w:val="0016755D"/>
    <w:rsid w:val="00171A2B"/>
    <w:rsid w:val="001724C6"/>
    <w:rsid w:val="001844D0"/>
    <w:rsid w:val="00185E64"/>
    <w:rsid w:val="0019487A"/>
    <w:rsid w:val="00195EB8"/>
    <w:rsid w:val="001A0A81"/>
    <w:rsid w:val="001A1BD0"/>
    <w:rsid w:val="001A247E"/>
    <w:rsid w:val="001A48A7"/>
    <w:rsid w:val="001A6BFD"/>
    <w:rsid w:val="001B086A"/>
    <w:rsid w:val="001B0F2F"/>
    <w:rsid w:val="001B3DAF"/>
    <w:rsid w:val="001C01D0"/>
    <w:rsid w:val="001C1DC3"/>
    <w:rsid w:val="001C3387"/>
    <w:rsid w:val="001C4A16"/>
    <w:rsid w:val="001D0265"/>
    <w:rsid w:val="001D1CFB"/>
    <w:rsid w:val="001D3305"/>
    <w:rsid w:val="001D4566"/>
    <w:rsid w:val="001D494B"/>
    <w:rsid w:val="001D49A7"/>
    <w:rsid w:val="001D66DC"/>
    <w:rsid w:val="001D7FE9"/>
    <w:rsid w:val="001E5509"/>
    <w:rsid w:val="001E5603"/>
    <w:rsid w:val="001E6ABF"/>
    <w:rsid w:val="001F08F8"/>
    <w:rsid w:val="001F0E9A"/>
    <w:rsid w:val="001F1019"/>
    <w:rsid w:val="001F16E5"/>
    <w:rsid w:val="001F309D"/>
    <w:rsid w:val="001F38A6"/>
    <w:rsid w:val="0020029B"/>
    <w:rsid w:val="00200BDB"/>
    <w:rsid w:val="00200D90"/>
    <w:rsid w:val="002019F8"/>
    <w:rsid w:val="00203BCF"/>
    <w:rsid w:val="0020467C"/>
    <w:rsid w:val="00207A7B"/>
    <w:rsid w:val="00207B26"/>
    <w:rsid w:val="00210190"/>
    <w:rsid w:val="00210994"/>
    <w:rsid w:val="002140DD"/>
    <w:rsid w:val="00214505"/>
    <w:rsid w:val="002158CF"/>
    <w:rsid w:val="00217A32"/>
    <w:rsid w:val="00220D9B"/>
    <w:rsid w:val="002235F3"/>
    <w:rsid w:val="00223A93"/>
    <w:rsid w:val="002260FD"/>
    <w:rsid w:val="00231AF7"/>
    <w:rsid w:val="00232A63"/>
    <w:rsid w:val="002343A9"/>
    <w:rsid w:val="00236FE8"/>
    <w:rsid w:val="00242D48"/>
    <w:rsid w:val="00243EB8"/>
    <w:rsid w:val="00244214"/>
    <w:rsid w:val="00244660"/>
    <w:rsid w:val="0025005E"/>
    <w:rsid w:val="002500FD"/>
    <w:rsid w:val="00250288"/>
    <w:rsid w:val="00250768"/>
    <w:rsid w:val="00256BD6"/>
    <w:rsid w:val="00260DCB"/>
    <w:rsid w:val="002625FE"/>
    <w:rsid w:val="00263F60"/>
    <w:rsid w:val="0026481E"/>
    <w:rsid w:val="0026491E"/>
    <w:rsid w:val="00267036"/>
    <w:rsid w:val="00271334"/>
    <w:rsid w:val="00271EFB"/>
    <w:rsid w:val="0027742E"/>
    <w:rsid w:val="00283A2C"/>
    <w:rsid w:val="00285545"/>
    <w:rsid w:val="002864F6"/>
    <w:rsid w:val="00290216"/>
    <w:rsid w:val="0029111D"/>
    <w:rsid w:val="00291CDF"/>
    <w:rsid w:val="002953AE"/>
    <w:rsid w:val="002A0866"/>
    <w:rsid w:val="002A1353"/>
    <w:rsid w:val="002A3637"/>
    <w:rsid w:val="002A41C3"/>
    <w:rsid w:val="002A4CAD"/>
    <w:rsid w:val="002A7304"/>
    <w:rsid w:val="002A7D85"/>
    <w:rsid w:val="002B039B"/>
    <w:rsid w:val="002B0F09"/>
    <w:rsid w:val="002B176A"/>
    <w:rsid w:val="002B1D28"/>
    <w:rsid w:val="002B39D1"/>
    <w:rsid w:val="002B57A5"/>
    <w:rsid w:val="002B58CC"/>
    <w:rsid w:val="002B6429"/>
    <w:rsid w:val="002B6E4D"/>
    <w:rsid w:val="002C313B"/>
    <w:rsid w:val="002C5ED8"/>
    <w:rsid w:val="002C68E0"/>
    <w:rsid w:val="002C7690"/>
    <w:rsid w:val="002C7C9B"/>
    <w:rsid w:val="002D0F0B"/>
    <w:rsid w:val="002D20DE"/>
    <w:rsid w:val="002D2DBC"/>
    <w:rsid w:val="002D3BC5"/>
    <w:rsid w:val="002E1D3C"/>
    <w:rsid w:val="002E2421"/>
    <w:rsid w:val="002E6D09"/>
    <w:rsid w:val="002F0A9C"/>
    <w:rsid w:val="002F2A65"/>
    <w:rsid w:val="002F37D4"/>
    <w:rsid w:val="002F6EE8"/>
    <w:rsid w:val="00300E9E"/>
    <w:rsid w:val="0030129F"/>
    <w:rsid w:val="00310BCB"/>
    <w:rsid w:val="00316015"/>
    <w:rsid w:val="00321385"/>
    <w:rsid w:val="00321BD7"/>
    <w:rsid w:val="00321CCA"/>
    <w:rsid w:val="0032229E"/>
    <w:rsid w:val="00322DF4"/>
    <w:rsid w:val="00324D0C"/>
    <w:rsid w:val="00325EC4"/>
    <w:rsid w:val="00326958"/>
    <w:rsid w:val="00330A64"/>
    <w:rsid w:val="00330C57"/>
    <w:rsid w:val="003311DD"/>
    <w:rsid w:val="003365F8"/>
    <w:rsid w:val="003379A8"/>
    <w:rsid w:val="00337F29"/>
    <w:rsid w:val="00340224"/>
    <w:rsid w:val="00342795"/>
    <w:rsid w:val="0034485F"/>
    <w:rsid w:val="00345D63"/>
    <w:rsid w:val="00350291"/>
    <w:rsid w:val="003505FE"/>
    <w:rsid w:val="0035141D"/>
    <w:rsid w:val="00352896"/>
    <w:rsid w:val="00353FDF"/>
    <w:rsid w:val="00356528"/>
    <w:rsid w:val="00360C1B"/>
    <w:rsid w:val="003664FC"/>
    <w:rsid w:val="00366BC0"/>
    <w:rsid w:val="0037077D"/>
    <w:rsid w:val="0037325A"/>
    <w:rsid w:val="00374368"/>
    <w:rsid w:val="00376465"/>
    <w:rsid w:val="00382461"/>
    <w:rsid w:val="003841F5"/>
    <w:rsid w:val="0038602B"/>
    <w:rsid w:val="003863B8"/>
    <w:rsid w:val="003915FE"/>
    <w:rsid w:val="00394405"/>
    <w:rsid w:val="003A2697"/>
    <w:rsid w:val="003A5528"/>
    <w:rsid w:val="003A6947"/>
    <w:rsid w:val="003A7A99"/>
    <w:rsid w:val="003B1549"/>
    <w:rsid w:val="003B303F"/>
    <w:rsid w:val="003B527F"/>
    <w:rsid w:val="003B60D8"/>
    <w:rsid w:val="003B7AA7"/>
    <w:rsid w:val="003C00A7"/>
    <w:rsid w:val="003C4202"/>
    <w:rsid w:val="003C4713"/>
    <w:rsid w:val="003C65AF"/>
    <w:rsid w:val="003D61BE"/>
    <w:rsid w:val="003E176B"/>
    <w:rsid w:val="003E52D6"/>
    <w:rsid w:val="003E70FA"/>
    <w:rsid w:val="003E7C5E"/>
    <w:rsid w:val="003E7EFA"/>
    <w:rsid w:val="003F0E17"/>
    <w:rsid w:val="003F269F"/>
    <w:rsid w:val="003F579C"/>
    <w:rsid w:val="003F6441"/>
    <w:rsid w:val="003F6618"/>
    <w:rsid w:val="003F6809"/>
    <w:rsid w:val="003F6DEA"/>
    <w:rsid w:val="003F7A19"/>
    <w:rsid w:val="003F7ABD"/>
    <w:rsid w:val="004003D4"/>
    <w:rsid w:val="00400982"/>
    <w:rsid w:val="00402897"/>
    <w:rsid w:val="004043A8"/>
    <w:rsid w:val="00405BD2"/>
    <w:rsid w:val="00406281"/>
    <w:rsid w:val="004079A8"/>
    <w:rsid w:val="00407E68"/>
    <w:rsid w:val="004102DE"/>
    <w:rsid w:val="00413F10"/>
    <w:rsid w:val="004179C9"/>
    <w:rsid w:val="00417E20"/>
    <w:rsid w:val="00425A09"/>
    <w:rsid w:val="0042706D"/>
    <w:rsid w:val="00431F40"/>
    <w:rsid w:val="00432362"/>
    <w:rsid w:val="004376AF"/>
    <w:rsid w:val="00440E02"/>
    <w:rsid w:val="004457FE"/>
    <w:rsid w:val="00446D05"/>
    <w:rsid w:val="00447DC3"/>
    <w:rsid w:val="00452023"/>
    <w:rsid w:val="004538AA"/>
    <w:rsid w:val="00455D67"/>
    <w:rsid w:val="00456FBA"/>
    <w:rsid w:val="00457135"/>
    <w:rsid w:val="00457ACF"/>
    <w:rsid w:val="00462662"/>
    <w:rsid w:val="00467992"/>
    <w:rsid w:val="00471371"/>
    <w:rsid w:val="00471D6B"/>
    <w:rsid w:val="004763CB"/>
    <w:rsid w:val="0047676F"/>
    <w:rsid w:val="004812FF"/>
    <w:rsid w:val="00483739"/>
    <w:rsid w:val="0048463B"/>
    <w:rsid w:val="0048530C"/>
    <w:rsid w:val="0048790A"/>
    <w:rsid w:val="00493602"/>
    <w:rsid w:val="00495446"/>
    <w:rsid w:val="004A24F9"/>
    <w:rsid w:val="004A4655"/>
    <w:rsid w:val="004A5C77"/>
    <w:rsid w:val="004B0506"/>
    <w:rsid w:val="004B3F29"/>
    <w:rsid w:val="004B3FEA"/>
    <w:rsid w:val="004B52F5"/>
    <w:rsid w:val="004B5DC1"/>
    <w:rsid w:val="004B650F"/>
    <w:rsid w:val="004C0AF8"/>
    <w:rsid w:val="004C0B19"/>
    <w:rsid w:val="004C14DF"/>
    <w:rsid w:val="004C20DD"/>
    <w:rsid w:val="004C4E25"/>
    <w:rsid w:val="004C6E09"/>
    <w:rsid w:val="004C7F5A"/>
    <w:rsid w:val="004D1E24"/>
    <w:rsid w:val="004D3C70"/>
    <w:rsid w:val="004D4711"/>
    <w:rsid w:val="004D63EE"/>
    <w:rsid w:val="004D7ED0"/>
    <w:rsid w:val="004E2885"/>
    <w:rsid w:val="004E34F9"/>
    <w:rsid w:val="004E46D3"/>
    <w:rsid w:val="004E5C69"/>
    <w:rsid w:val="004E6F2C"/>
    <w:rsid w:val="004F015E"/>
    <w:rsid w:val="004F01C9"/>
    <w:rsid w:val="004F153B"/>
    <w:rsid w:val="004F1E95"/>
    <w:rsid w:val="004F5F50"/>
    <w:rsid w:val="004F749B"/>
    <w:rsid w:val="0050213B"/>
    <w:rsid w:val="005035FF"/>
    <w:rsid w:val="00513554"/>
    <w:rsid w:val="0051370A"/>
    <w:rsid w:val="00513755"/>
    <w:rsid w:val="00516C7D"/>
    <w:rsid w:val="00517981"/>
    <w:rsid w:val="00532F03"/>
    <w:rsid w:val="005342D8"/>
    <w:rsid w:val="00534300"/>
    <w:rsid w:val="00535359"/>
    <w:rsid w:val="00543F79"/>
    <w:rsid w:val="0054626F"/>
    <w:rsid w:val="005467EE"/>
    <w:rsid w:val="00546B8F"/>
    <w:rsid w:val="0055042D"/>
    <w:rsid w:val="00550D09"/>
    <w:rsid w:val="005510DD"/>
    <w:rsid w:val="00552521"/>
    <w:rsid w:val="00553166"/>
    <w:rsid w:val="0055333F"/>
    <w:rsid w:val="00560AEA"/>
    <w:rsid w:val="00563054"/>
    <w:rsid w:val="00566348"/>
    <w:rsid w:val="005712FD"/>
    <w:rsid w:val="00572ED3"/>
    <w:rsid w:val="0057319E"/>
    <w:rsid w:val="005768D1"/>
    <w:rsid w:val="00576AF3"/>
    <w:rsid w:val="00582939"/>
    <w:rsid w:val="00586FB7"/>
    <w:rsid w:val="00592304"/>
    <w:rsid w:val="00593AEC"/>
    <w:rsid w:val="005974F1"/>
    <w:rsid w:val="005A18BB"/>
    <w:rsid w:val="005A6B86"/>
    <w:rsid w:val="005B3C89"/>
    <w:rsid w:val="005B51F5"/>
    <w:rsid w:val="005B5588"/>
    <w:rsid w:val="005B7607"/>
    <w:rsid w:val="005B7C25"/>
    <w:rsid w:val="005C1122"/>
    <w:rsid w:val="005C23ED"/>
    <w:rsid w:val="005C35C5"/>
    <w:rsid w:val="005C37F6"/>
    <w:rsid w:val="005C4542"/>
    <w:rsid w:val="005D0EE8"/>
    <w:rsid w:val="005D1DEC"/>
    <w:rsid w:val="005D3EFA"/>
    <w:rsid w:val="005D5DF4"/>
    <w:rsid w:val="005E0F61"/>
    <w:rsid w:val="005E3298"/>
    <w:rsid w:val="005E5917"/>
    <w:rsid w:val="005E5D33"/>
    <w:rsid w:val="005F038F"/>
    <w:rsid w:val="005F0DCE"/>
    <w:rsid w:val="005F387E"/>
    <w:rsid w:val="005F7226"/>
    <w:rsid w:val="006072F8"/>
    <w:rsid w:val="00611FF8"/>
    <w:rsid w:val="0061334B"/>
    <w:rsid w:val="00613E66"/>
    <w:rsid w:val="00613E97"/>
    <w:rsid w:val="00614BE4"/>
    <w:rsid w:val="00615823"/>
    <w:rsid w:val="00616EB2"/>
    <w:rsid w:val="006203D4"/>
    <w:rsid w:val="0062293E"/>
    <w:rsid w:val="00623BE4"/>
    <w:rsid w:val="00626058"/>
    <w:rsid w:val="0062634C"/>
    <w:rsid w:val="00626C65"/>
    <w:rsid w:val="00627253"/>
    <w:rsid w:val="00631F98"/>
    <w:rsid w:val="00634FAF"/>
    <w:rsid w:val="00640395"/>
    <w:rsid w:val="006416A9"/>
    <w:rsid w:val="006424BF"/>
    <w:rsid w:val="00647760"/>
    <w:rsid w:val="00650B19"/>
    <w:rsid w:val="00650DE5"/>
    <w:rsid w:val="00657274"/>
    <w:rsid w:val="0066114E"/>
    <w:rsid w:val="00661805"/>
    <w:rsid w:val="0066275E"/>
    <w:rsid w:val="00664237"/>
    <w:rsid w:val="00665641"/>
    <w:rsid w:val="00666125"/>
    <w:rsid w:val="006717A3"/>
    <w:rsid w:val="00673043"/>
    <w:rsid w:val="00677AE3"/>
    <w:rsid w:val="00680043"/>
    <w:rsid w:val="00680199"/>
    <w:rsid w:val="00681A72"/>
    <w:rsid w:val="00682909"/>
    <w:rsid w:val="0068469A"/>
    <w:rsid w:val="006847B4"/>
    <w:rsid w:val="0068511D"/>
    <w:rsid w:val="00685257"/>
    <w:rsid w:val="006A013F"/>
    <w:rsid w:val="006A05FE"/>
    <w:rsid w:val="006A14A6"/>
    <w:rsid w:val="006A26C8"/>
    <w:rsid w:val="006A39D8"/>
    <w:rsid w:val="006A6918"/>
    <w:rsid w:val="006B034D"/>
    <w:rsid w:val="006B08DE"/>
    <w:rsid w:val="006B2B26"/>
    <w:rsid w:val="006B2EF2"/>
    <w:rsid w:val="006B32D5"/>
    <w:rsid w:val="006B78A0"/>
    <w:rsid w:val="006C3CA0"/>
    <w:rsid w:val="006C5252"/>
    <w:rsid w:val="006C6E45"/>
    <w:rsid w:val="006D019A"/>
    <w:rsid w:val="006D1416"/>
    <w:rsid w:val="006D6CE3"/>
    <w:rsid w:val="006D73B2"/>
    <w:rsid w:val="006D7A2E"/>
    <w:rsid w:val="006D7B41"/>
    <w:rsid w:val="006E07D2"/>
    <w:rsid w:val="006E466B"/>
    <w:rsid w:val="006E625E"/>
    <w:rsid w:val="006E7373"/>
    <w:rsid w:val="006F079B"/>
    <w:rsid w:val="006F0A94"/>
    <w:rsid w:val="006F1542"/>
    <w:rsid w:val="006F2A68"/>
    <w:rsid w:val="006F4A3F"/>
    <w:rsid w:val="006F7A7E"/>
    <w:rsid w:val="00702CBA"/>
    <w:rsid w:val="007034DD"/>
    <w:rsid w:val="0070433F"/>
    <w:rsid w:val="00710D27"/>
    <w:rsid w:val="00712736"/>
    <w:rsid w:val="00713D14"/>
    <w:rsid w:val="00714814"/>
    <w:rsid w:val="00715F6B"/>
    <w:rsid w:val="00717753"/>
    <w:rsid w:val="0072010B"/>
    <w:rsid w:val="0072175B"/>
    <w:rsid w:val="0072334C"/>
    <w:rsid w:val="0072477B"/>
    <w:rsid w:val="00725D62"/>
    <w:rsid w:val="007328BB"/>
    <w:rsid w:val="00733082"/>
    <w:rsid w:val="00733F5D"/>
    <w:rsid w:val="00734591"/>
    <w:rsid w:val="00740184"/>
    <w:rsid w:val="00740B16"/>
    <w:rsid w:val="00745CEA"/>
    <w:rsid w:val="00746633"/>
    <w:rsid w:val="00746A47"/>
    <w:rsid w:val="0075181A"/>
    <w:rsid w:val="00752002"/>
    <w:rsid w:val="007520D1"/>
    <w:rsid w:val="007529E7"/>
    <w:rsid w:val="00753ECD"/>
    <w:rsid w:val="00760300"/>
    <w:rsid w:val="00760AE2"/>
    <w:rsid w:val="00761BD3"/>
    <w:rsid w:val="007625D9"/>
    <w:rsid w:val="00763BC0"/>
    <w:rsid w:val="007649D8"/>
    <w:rsid w:val="00765AA8"/>
    <w:rsid w:val="0076697C"/>
    <w:rsid w:val="007710F9"/>
    <w:rsid w:val="007742A5"/>
    <w:rsid w:val="007747F1"/>
    <w:rsid w:val="00774CA7"/>
    <w:rsid w:val="007905CF"/>
    <w:rsid w:val="007905F6"/>
    <w:rsid w:val="00790AF0"/>
    <w:rsid w:val="00790BC4"/>
    <w:rsid w:val="007911DD"/>
    <w:rsid w:val="00791BB5"/>
    <w:rsid w:val="00792E62"/>
    <w:rsid w:val="00793E86"/>
    <w:rsid w:val="007963EE"/>
    <w:rsid w:val="007A152C"/>
    <w:rsid w:val="007A1B5E"/>
    <w:rsid w:val="007A1F28"/>
    <w:rsid w:val="007A3623"/>
    <w:rsid w:val="007A554F"/>
    <w:rsid w:val="007B0FD4"/>
    <w:rsid w:val="007B205E"/>
    <w:rsid w:val="007B2E53"/>
    <w:rsid w:val="007B7B96"/>
    <w:rsid w:val="007C14E7"/>
    <w:rsid w:val="007C175B"/>
    <w:rsid w:val="007C2CFF"/>
    <w:rsid w:val="007C4318"/>
    <w:rsid w:val="007C4C76"/>
    <w:rsid w:val="007C592B"/>
    <w:rsid w:val="007C79F3"/>
    <w:rsid w:val="007D0E82"/>
    <w:rsid w:val="007D4431"/>
    <w:rsid w:val="007D7156"/>
    <w:rsid w:val="007E0592"/>
    <w:rsid w:val="007E4A89"/>
    <w:rsid w:val="007E4EFE"/>
    <w:rsid w:val="007E6CB7"/>
    <w:rsid w:val="007E7AF2"/>
    <w:rsid w:val="007F109E"/>
    <w:rsid w:val="007F1429"/>
    <w:rsid w:val="007F17E9"/>
    <w:rsid w:val="007F755C"/>
    <w:rsid w:val="00800EF6"/>
    <w:rsid w:val="00801857"/>
    <w:rsid w:val="00802A31"/>
    <w:rsid w:val="00804A37"/>
    <w:rsid w:val="008050FF"/>
    <w:rsid w:val="00807110"/>
    <w:rsid w:val="0081062C"/>
    <w:rsid w:val="00811FAE"/>
    <w:rsid w:val="00813B2A"/>
    <w:rsid w:val="0081580C"/>
    <w:rsid w:val="00815FC4"/>
    <w:rsid w:val="008165DA"/>
    <w:rsid w:val="008177DB"/>
    <w:rsid w:val="008206AD"/>
    <w:rsid w:val="0082349E"/>
    <w:rsid w:val="008238FD"/>
    <w:rsid w:val="00825C55"/>
    <w:rsid w:val="00826EF8"/>
    <w:rsid w:val="0082745C"/>
    <w:rsid w:val="008303B2"/>
    <w:rsid w:val="00830D96"/>
    <w:rsid w:val="00831191"/>
    <w:rsid w:val="00834530"/>
    <w:rsid w:val="00835E47"/>
    <w:rsid w:val="00836390"/>
    <w:rsid w:val="00836937"/>
    <w:rsid w:val="00836D14"/>
    <w:rsid w:val="00843E61"/>
    <w:rsid w:val="00844339"/>
    <w:rsid w:val="00846DC7"/>
    <w:rsid w:val="00847ECC"/>
    <w:rsid w:val="00851E00"/>
    <w:rsid w:val="008521AA"/>
    <w:rsid w:val="00854088"/>
    <w:rsid w:val="008569AC"/>
    <w:rsid w:val="00856EE1"/>
    <w:rsid w:val="00860674"/>
    <w:rsid w:val="00862A17"/>
    <w:rsid w:val="008641F0"/>
    <w:rsid w:val="0086488D"/>
    <w:rsid w:val="00866AFF"/>
    <w:rsid w:val="00867C47"/>
    <w:rsid w:val="008706B1"/>
    <w:rsid w:val="008802D6"/>
    <w:rsid w:val="008818BE"/>
    <w:rsid w:val="00881D44"/>
    <w:rsid w:val="00883EEC"/>
    <w:rsid w:val="00884B93"/>
    <w:rsid w:val="00885A65"/>
    <w:rsid w:val="00885AE5"/>
    <w:rsid w:val="008871B6"/>
    <w:rsid w:val="0088736A"/>
    <w:rsid w:val="00890FE1"/>
    <w:rsid w:val="008936C5"/>
    <w:rsid w:val="008945CE"/>
    <w:rsid w:val="008A44F4"/>
    <w:rsid w:val="008A46AA"/>
    <w:rsid w:val="008A49CA"/>
    <w:rsid w:val="008A56C0"/>
    <w:rsid w:val="008A5A01"/>
    <w:rsid w:val="008B2265"/>
    <w:rsid w:val="008B28C0"/>
    <w:rsid w:val="008B2ED6"/>
    <w:rsid w:val="008B2FF0"/>
    <w:rsid w:val="008B481B"/>
    <w:rsid w:val="008B7E0C"/>
    <w:rsid w:val="008B7FBE"/>
    <w:rsid w:val="008C02E7"/>
    <w:rsid w:val="008C5680"/>
    <w:rsid w:val="008D231D"/>
    <w:rsid w:val="008D2819"/>
    <w:rsid w:val="008D55DF"/>
    <w:rsid w:val="008D6D38"/>
    <w:rsid w:val="008D750E"/>
    <w:rsid w:val="008D76D3"/>
    <w:rsid w:val="008D795D"/>
    <w:rsid w:val="008E28A8"/>
    <w:rsid w:val="008E46F4"/>
    <w:rsid w:val="008E4AFF"/>
    <w:rsid w:val="008E580C"/>
    <w:rsid w:val="008F08CD"/>
    <w:rsid w:val="008F211D"/>
    <w:rsid w:val="008F2927"/>
    <w:rsid w:val="008F4B97"/>
    <w:rsid w:val="008F5599"/>
    <w:rsid w:val="008F684E"/>
    <w:rsid w:val="008F7816"/>
    <w:rsid w:val="008F7C96"/>
    <w:rsid w:val="009020A9"/>
    <w:rsid w:val="00902845"/>
    <w:rsid w:val="00904DCD"/>
    <w:rsid w:val="0090743F"/>
    <w:rsid w:val="00907B4D"/>
    <w:rsid w:val="0091078D"/>
    <w:rsid w:val="0091215E"/>
    <w:rsid w:val="009144B2"/>
    <w:rsid w:val="00915D9A"/>
    <w:rsid w:val="009226AF"/>
    <w:rsid w:val="00922D20"/>
    <w:rsid w:val="00922F19"/>
    <w:rsid w:val="009230AE"/>
    <w:rsid w:val="00924411"/>
    <w:rsid w:val="009257F7"/>
    <w:rsid w:val="009260C3"/>
    <w:rsid w:val="009270BF"/>
    <w:rsid w:val="00927707"/>
    <w:rsid w:val="00935E45"/>
    <w:rsid w:val="009369DA"/>
    <w:rsid w:val="00937727"/>
    <w:rsid w:val="00940582"/>
    <w:rsid w:val="0094238C"/>
    <w:rsid w:val="00943CBA"/>
    <w:rsid w:val="009510C4"/>
    <w:rsid w:val="00951D50"/>
    <w:rsid w:val="00951DE9"/>
    <w:rsid w:val="009522D8"/>
    <w:rsid w:val="00953345"/>
    <w:rsid w:val="009534C7"/>
    <w:rsid w:val="009538BE"/>
    <w:rsid w:val="00954752"/>
    <w:rsid w:val="00963D68"/>
    <w:rsid w:val="00964D0D"/>
    <w:rsid w:val="0097100C"/>
    <w:rsid w:val="00972334"/>
    <w:rsid w:val="009738FA"/>
    <w:rsid w:val="00976177"/>
    <w:rsid w:val="00977DDF"/>
    <w:rsid w:val="00983115"/>
    <w:rsid w:val="0098332E"/>
    <w:rsid w:val="00987203"/>
    <w:rsid w:val="00991059"/>
    <w:rsid w:val="00991FCC"/>
    <w:rsid w:val="0099575B"/>
    <w:rsid w:val="009A25C9"/>
    <w:rsid w:val="009A5465"/>
    <w:rsid w:val="009A5B70"/>
    <w:rsid w:val="009A5CA4"/>
    <w:rsid w:val="009A67C3"/>
    <w:rsid w:val="009A7CCD"/>
    <w:rsid w:val="009B364F"/>
    <w:rsid w:val="009B417F"/>
    <w:rsid w:val="009B5FFB"/>
    <w:rsid w:val="009C049C"/>
    <w:rsid w:val="009C25D6"/>
    <w:rsid w:val="009C7FA7"/>
    <w:rsid w:val="009D50BF"/>
    <w:rsid w:val="009D7569"/>
    <w:rsid w:val="009E2AA7"/>
    <w:rsid w:val="009E32DB"/>
    <w:rsid w:val="009E3930"/>
    <w:rsid w:val="009F4707"/>
    <w:rsid w:val="009F58E7"/>
    <w:rsid w:val="009F6B87"/>
    <w:rsid w:val="00A012AB"/>
    <w:rsid w:val="00A013CC"/>
    <w:rsid w:val="00A029FA"/>
    <w:rsid w:val="00A03159"/>
    <w:rsid w:val="00A044B3"/>
    <w:rsid w:val="00A05675"/>
    <w:rsid w:val="00A123AA"/>
    <w:rsid w:val="00A14112"/>
    <w:rsid w:val="00A14903"/>
    <w:rsid w:val="00A16261"/>
    <w:rsid w:val="00A17882"/>
    <w:rsid w:val="00A215CB"/>
    <w:rsid w:val="00A22223"/>
    <w:rsid w:val="00A22F0C"/>
    <w:rsid w:val="00A24CFF"/>
    <w:rsid w:val="00A25555"/>
    <w:rsid w:val="00A2598E"/>
    <w:rsid w:val="00A27A29"/>
    <w:rsid w:val="00A30193"/>
    <w:rsid w:val="00A33759"/>
    <w:rsid w:val="00A35F25"/>
    <w:rsid w:val="00A37ABD"/>
    <w:rsid w:val="00A423DD"/>
    <w:rsid w:val="00A46DFA"/>
    <w:rsid w:val="00A5023C"/>
    <w:rsid w:val="00A50331"/>
    <w:rsid w:val="00A51498"/>
    <w:rsid w:val="00A51D53"/>
    <w:rsid w:val="00A563B2"/>
    <w:rsid w:val="00A57260"/>
    <w:rsid w:val="00A57F72"/>
    <w:rsid w:val="00A64211"/>
    <w:rsid w:val="00A6528B"/>
    <w:rsid w:val="00A66A70"/>
    <w:rsid w:val="00A707BA"/>
    <w:rsid w:val="00A7459D"/>
    <w:rsid w:val="00A750D2"/>
    <w:rsid w:val="00A82283"/>
    <w:rsid w:val="00A8317C"/>
    <w:rsid w:val="00A8427C"/>
    <w:rsid w:val="00A8583E"/>
    <w:rsid w:val="00A8685C"/>
    <w:rsid w:val="00A91BEA"/>
    <w:rsid w:val="00A95368"/>
    <w:rsid w:val="00A96F39"/>
    <w:rsid w:val="00A97237"/>
    <w:rsid w:val="00A9784E"/>
    <w:rsid w:val="00AA1900"/>
    <w:rsid w:val="00AA25F5"/>
    <w:rsid w:val="00AA3121"/>
    <w:rsid w:val="00AB2BB0"/>
    <w:rsid w:val="00AB49D8"/>
    <w:rsid w:val="00AC2334"/>
    <w:rsid w:val="00AC398B"/>
    <w:rsid w:val="00AC4617"/>
    <w:rsid w:val="00AC505F"/>
    <w:rsid w:val="00AC5784"/>
    <w:rsid w:val="00AC7FCF"/>
    <w:rsid w:val="00AD33EB"/>
    <w:rsid w:val="00AD5944"/>
    <w:rsid w:val="00AD5A1C"/>
    <w:rsid w:val="00AE11A0"/>
    <w:rsid w:val="00AE1816"/>
    <w:rsid w:val="00AE2133"/>
    <w:rsid w:val="00AE3AAA"/>
    <w:rsid w:val="00AE6250"/>
    <w:rsid w:val="00AF29A1"/>
    <w:rsid w:val="00AF5B82"/>
    <w:rsid w:val="00AF7D94"/>
    <w:rsid w:val="00B052AA"/>
    <w:rsid w:val="00B10BD2"/>
    <w:rsid w:val="00B13BCF"/>
    <w:rsid w:val="00B14C4E"/>
    <w:rsid w:val="00B1501A"/>
    <w:rsid w:val="00B1503E"/>
    <w:rsid w:val="00B20D1B"/>
    <w:rsid w:val="00B23961"/>
    <w:rsid w:val="00B2474B"/>
    <w:rsid w:val="00B25223"/>
    <w:rsid w:val="00B253D9"/>
    <w:rsid w:val="00B2744C"/>
    <w:rsid w:val="00B27B69"/>
    <w:rsid w:val="00B33250"/>
    <w:rsid w:val="00B33DBD"/>
    <w:rsid w:val="00B35376"/>
    <w:rsid w:val="00B37009"/>
    <w:rsid w:val="00B41648"/>
    <w:rsid w:val="00B41909"/>
    <w:rsid w:val="00B43526"/>
    <w:rsid w:val="00B444B4"/>
    <w:rsid w:val="00B45392"/>
    <w:rsid w:val="00B51C4A"/>
    <w:rsid w:val="00B53872"/>
    <w:rsid w:val="00B540E9"/>
    <w:rsid w:val="00B55FCE"/>
    <w:rsid w:val="00B578BF"/>
    <w:rsid w:val="00B60383"/>
    <w:rsid w:val="00B61D84"/>
    <w:rsid w:val="00B623A4"/>
    <w:rsid w:val="00B636BC"/>
    <w:rsid w:val="00B64F94"/>
    <w:rsid w:val="00B70B81"/>
    <w:rsid w:val="00B7121C"/>
    <w:rsid w:val="00B7690D"/>
    <w:rsid w:val="00B80142"/>
    <w:rsid w:val="00B81DD1"/>
    <w:rsid w:val="00B8423C"/>
    <w:rsid w:val="00B84A02"/>
    <w:rsid w:val="00B8719A"/>
    <w:rsid w:val="00B907D3"/>
    <w:rsid w:val="00B94586"/>
    <w:rsid w:val="00B95B25"/>
    <w:rsid w:val="00BA00C2"/>
    <w:rsid w:val="00BA1943"/>
    <w:rsid w:val="00BA1C66"/>
    <w:rsid w:val="00BA37A1"/>
    <w:rsid w:val="00BB19B3"/>
    <w:rsid w:val="00BB2C1D"/>
    <w:rsid w:val="00BB379F"/>
    <w:rsid w:val="00BB7AAF"/>
    <w:rsid w:val="00BC0AF6"/>
    <w:rsid w:val="00BC16E1"/>
    <w:rsid w:val="00BC1827"/>
    <w:rsid w:val="00BC325F"/>
    <w:rsid w:val="00BC369E"/>
    <w:rsid w:val="00BC4F32"/>
    <w:rsid w:val="00BC59CA"/>
    <w:rsid w:val="00BC7241"/>
    <w:rsid w:val="00BD478C"/>
    <w:rsid w:val="00BD5AC4"/>
    <w:rsid w:val="00BD665C"/>
    <w:rsid w:val="00BD701B"/>
    <w:rsid w:val="00BE2422"/>
    <w:rsid w:val="00BE38D1"/>
    <w:rsid w:val="00BE5418"/>
    <w:rsid w:val="00BF2E6F"/>
    <w:rsid w:val="00C00C96"/>
    <w:rsid w:val="00C05A5A"/>
    <w:rsid w:val="00C07CE0"/>
    <w:rsid w:val="00C11AC7"/>
    <w:rsid w:val="00C12CDD"/>
    <w:rsid w:val="00C12DB2"/>
    <w:rsid w:val="00C131CF"/>
    <w:rsid w:val="00C145E6"/>
    <w:rsid w:val="00C14936"/>
    <w:rsid w:val="00C23093"/>
    <w:rsid w:val="00C237D5"/>
    <w:rsid w:val="00C245D5"/>
    <w:rsid w:val="00C2570D"/>
    <w:rsid w:val="00C271EE"/>
    <w:rsid w:val="00C32FC0"/>
    <w:rsid w:val="00C341B0"/>
    <w:rsid w:val="00C34C0A"/>
    <w:rsid w:val="00C35A8C"/>
    <w:rsid w:val="00C36B7A"/>
    <w:rsid w:val="00C43CF1"/>
    <w:rsid w:val="00C44247"/>
    <w:rsid w:val="00C454B1"/>
    <w:rsid w:val="00C45D22"/>
    <w:rsid w:val="00C4613A"/>
    <w:rsid w:val="00C47FBD"/>
    <w:rsid w:val="00C50A85"/>
    <w:rsid w:val="00C51465"/>
    <w:rsid w:val="00C53980"/>
    <w:rsid w:val="00C55CFB"/>
    <w:rsid w:val="00C56678"/>
    <w:rsid w:val="00C575D8"/>
    <w:rsid w:val="00C60AC6"/>
    <w:rsid w:val="00C6537E"/>
    <w:rsid w:val="00C659B3"/>
    <w:rsid w:val="00C65B8F"/>
    <w:rsid w:val="00C65C4A"/>
    <w:rsid w:val="00C65D78"/>
    <w:rsid w:val="00C661AD"/>
    <w:rsid w:val="00C66789"/>
    <w:rsid w:val="00C66CA6"/>
    <w:rsid w:val="00C66DD1"/>
    <w:rsid w:val="00C67202"/>
    <w:rsid w:val="00C706EE"/>
    <w:rsid w:val="00C70E7F"/>
    <w:rsid w:val="00C71FB3"/>
    <w:rsid w:val="00C72E3A"/>
    <w:rsid w:val="00C73D86"/>
    <w:rsid w:val="00C803CC"/>
    <w:rsid w:val="00C82421"/>
    <w:rsid w:val="00C82C79"/>
    <w:rsid w:val="00C85DAF"/>
    <w:rsid w:val="00C91242"/>
    <w:rsid w:val="00C93549"/>
    <w:rsid w:val="00C95737"/>
    <w:rsid w:val="00C96533"/>
    <w:rsid w:val="00C96F24"/>
    <w:rsid w:val="00C97949"/>
    <w:rsid w:val="00CA082E"/>
    <w:rsid w:val="00CA0ABD"/>
    <w:rsid w:val="00CA19AC"/>
    <w:rsid w:val="00CA524A"/>
    <w:rsid w:val="00CB0155"/>
    <w:rsid w:val="00CB19AC"/>
    <w:rsid w:val="00CB4E7B"/>
    <w:rsid w:val="00CB5DF6"/>
    <w:rsid w:val="00CB78A8"/>
    <w:rsid w:val="00CB7B7B"/>
    <w:rsid w:val="00CC0386"/>
    <w:rsid w:val="00CC0BF1"/>
    <w:rsid w:val="00CC1CFF"/>
    <w:rsid w:val="00CC32E9"/>
    <w:rsid w:val="00CC3795"/>
    <w:rsid w:val="00CC538D"/>
    <w:rsid w:val="00CC61F0"/>
    <w:rsid w:val="00CC6599"/>
    <w:rsid w:val="00CC6B86"/>
    <w:rsid w:val="00CD14D4"/>
    <w:rsid w:val="00CD6C84"/>
    <w:rsid w:val="00CE2465"/>
    <w:rsid w:val="00CE43B9"/>
    <w:rsid w:val="00CE5642"/>
    <w:rsid w:val="00CE7B07"/>
    <w:rsid w:val="00CF5C8B"/>
    <w:rsid w:val="00CF7ADF"/>
    <w:rsid w:val="00D00255"/>
    <w:rsid w:val="00D00539"/>
    <w:rsid w:val="00D01993"/>
    <w:rsid w:val="00D01C59"/>
    <w:rsid w:val="00D0286C"/>
    <w:rsid w:val="00D07863"/>
    <w:rsid w:val="00D14EEB"/>
    <w:rsid w:val="00D16B75"/>
    <w:rsid w:val="00D17905"/>
    <w:rsid w:val="00D17C62"/>
    <w:rsid w:val="00D22CA7"/>
    <w:rsid w:val="00D23A5A"/>
    <w:rsid w:val="00D251BE"/>
    <w:rsid w:val="00D25DF0"/>
    <w:rsid w:val="00D31918"/>
    <w:rsid w:val="00D31EF2"/>
    <w:rsid w:val="00D3380D"/>
    <w:rsid w:val="00D43490"/>
    <w:rsid w:val="00D454B8"/>
    <w:rsid w:val="00D46DC5"/>
    <w:rsid w:val="00D46E94"/>
    <w:rsid w:val="00D50267"/>
    <w:rsid w:val="00D50454"/>
    <w:rsid w:val="00D50FD4"/>
    <w:rsid w:val="00D5216E"/>
    <w:rsid w:val="00D52239"/>
    <w:rsid w:val="00D52A90"/>
    <w:rsid w:val="00D5312C"/>
    <w:rsid w:val="00D531F8"/>
    <w:rsid w:val="00D664F5"/>
    <w:rsid w:val="00D6706D"/>
    <w:rsid w:val="00D67075"/>
    <w:rsid w:val="00D70F65"/>
    <w:rsid w:val="00D72290"/>
    <w:rsid w:val="00D72637"/>
    <w:rsid w:val="00D736C3"/>
    <w:rsid w:val="00D73EF4"/>
    <w:rsid w:val="00D75B75"/>
    <w:rsid w:val="00D768A9"/>
    <w:rsid w:val="00D8065F"/>
    <w:rsid w:val="00D91AE3"/>
    <w:rsid w:val="00D923A8"/>
    <w:rsid w:val="00D92475"/>
    <w:rsid w:val="00D94BAD"/>
    <w:rsid w:val="00D95F0A"/>
    <w:rsid w:val="00DA1D84"/>
    <w:rsid w:val="00DA64F3"/>
    <w:rsid w:val="00DB2143"/>
    <w:rsid w:val="00DB3261"/>
    <w:rsid w:val="00DB4790"/>
    <w:rsid w:val="00DB47DD"/>
    <w:rsid w:val="00DB49A6"/>
    <w:rsid w:val="00DB5E7A"/>
    <w:rsid w:val="00DC0A23"/>
    <w:rsid w:val="00DC11A2"/>
    <w:rsid w:val="00DC133C"/>
    <w:rsid w:val="00DC29F9"/>
    <w:rsid w:val="00DC3D1B"/>
    <w:rsid w:val="00DC4A8D"/>
    <w:rsid w:val="00DC5937"/>
    <w:rsid w:val="00DC7645"/>
    <w:rsid w:val="00DC7808"/>
    <w:rsid w:val="00DD0C6E"/>
    <w:rsid w:val="00DD48FE"/>
    <w:rsid w:val="00DD5F34"/>
    <w:rsid w:val="00DE227C"/>
    <w:rsid w:val="00DE2674"/>
    <w:rsid w:val="00DE2E65"/>
    <w:rsid w:val="00DE3637"/>
    <w:rsid w:val="00DF078F"/>
    <w:rsid w:val="00DF0AAB"/>
    <w:rsid w:val="00DF362D"/>
    <w:rsid w:val="00DF40D2"/>
    <w:rsid w:val="00E003D6"/>
    <w:rsid w:val="00E02429"/>
    <w:rsid w:val="00E0276C"/>
    <w:rsid w:val="00E030CB"/>
    <w:rsid w:val="00E0331C"/>
    <w:rsid w:val="00E06004"/>
    <w:rsid w:val="00E06FBC"/>
    <w:rsid w:val="00E14F8F"/>
    <w:rsid w:val="00E168D6"/>
    <w:rsid w:val="00E16C6D"/>
    <w:rsid w:val="00E17048"/>
    <w:rsid w:val="00E2345D"/>
    <w:rsid w:val="00E240A3"/>
    <w:rsid w:val="00E30AAC"/>
    <w:rsid w:val="00E31326"/>
    <w:rsid w:val="00E32893"/>
    <w:rsid w:val="00E338A2"/>
    <w:rsid w:val="00E33E0B"/>
    <w:rsid w:val="00E341AA"/>
    <w:rsid w:val="00E426EA"/>
    <w:rsid w:val="00E44756"/>
    <w:rsid w:val="00E44E03"/>
    <w:rsid w:val="00E44FDA"/>
    <w:rsid w:val="00E45891"/>
    <w:rsid w:val="00E458F2"/>
    <w:rsid w:val="00E51180"/>
    <w:rsid w:val="00E52A0B"/>
    <w:rsid w:val="00E546B4"/>
    <w:rsid w:val="00E63ECB"/>
    <w:rsid w:val="00E6409C"/>
    <w:rsid w:val="00E714DA"/>
    <w:rsid w:val="00E71FF1"/>
    <w:rsid w:val="00E75AC9"/>
    <w:rsid w:val="00E75F97"/>
    <w:rsid w:val="00E77EE3"/>
    <w:rsid w:val="00E805D1"/>
    <w:rsid w:val="00E812FF"/>
    <w:rsid w:val="00E82EFA"/>
    <w:rsid w:val="00E84337"/>
    <w:rsid w:val="00E84F50"/>
    <w:rsid w:val="00E9111E"/>
    <w:rsid w:val="00E943AD"/>
    <w:rsid w:val="00E95F73"/>
    <w:rsid w:val="00E96213"/>
    <w:rsid w:val="00EA0510"/>
    <w:rsid w:val="00EA092F"/>
    <w:rsid w:val="00EA213B"/>
    <w:rsid w:val="00EA6113"/>
    <w:rsid w:val="00EB4AAA"/>
    <w:rsid w:val="00EB50A5"/>
    <w:rsid w:val="00EB6E91"/>
    <w:rsid w:val="00EB7530"/>
    <w:rsid w:val="00EC12F8"/>
    <w:rsid w:val="00EC5F0D"/>
    <w:rsid w:val="00EC6AB3"/>
    <w:rsid w:val="00EC7C38"/>
    <w:rsid w:val="00ED254D"/>
    <w:rsid w:val="00ED3F42"/>
    <w:rsid w:val="00EE096A"/>
    <w:rsid w:val="00EE182B"/>
    <w:rsid w:val="00EE2DE9"/>
    <w:rsid w:val="00EE5F57"/>
    <w:rsid w:val="00EE6F32"/>
    <w:rsid w:val="00EE7BC9"/>
    <w:rsid w:val="00EF06C2"/>
    <w:rsid w:val="00EF1807"/>
    <w:rsid w:val="00EF4595"/>
    <w:rsid w:val="00EF47A2"/>
    <w:rsid w:val="00EF4BAE"/>
    <w:rsid w:val="00EF5AFF"/>
    <w:rsid w:val="00F01A69"/>
    <w:rsid w:val="00F05859"/>
    <w:rsid w:val="00F10F30"/>
    <w:rsid w:val="00F115C0"/>
    <w:rsid w:val="00F12055"/>
    <w:rsid w:val="00F15367"/>
    <w:rsid w:val="00F17755"/>
    <w:rsid w:val="00F20D8E"/>
    <w:rsid w:val="00F212AA"/>
    <w:rsid w:val="00F21785"/>
    <w:rsid w:val="00F21B8B"/>
    <w:rsid w:val="00F223CC"/>
    <w:rsid w:val="00F26678"/>
    <w:rsid w:val="00F26970"/>
    <w:rsid w:val="00F27826"/>
    <w:rsid w:val="00F34A42"/>
    <w:rsid w:val="00F3583A"/>
    <w:rsid w:val="00F37C16"/>
    <w:rsid w:val="00F405B8"/>
    <w:rsid w:val="00F408BA"/>
    <w:rsid w:val="00F416C3"/>
    <w:rsid w:val="00F45091"/>
    <w:rsid w:val="00F46F88"/>
    <w:rsid w:val="00F47983"/>
    <w:rsid w:val="00F544A2"/>
    <w:rsid w:val="00F561E3"/>
    <w:rsid w:val="00F60889"/>
    <w:rsid w:val="00F61492"/>
    <w:rsid w:val="00F6218B"/>
    <w:rsid w:val="00F62228"/>
    <w:rsid w:val="00F62320"/>
    <w:rsid w:val="00F643A1"/>
    <w:rsid w:val="00F66B1D"/>
    <w:rsid w:val="00F804C0"/>
    <w:rsid w:val="00F81A91"/>
    <w:rsid w:val="00F81C82"/>
    <w:rsid w:val="00F82110"/>
    <w:rsid w:val="00F8217F"/>
    <w:rsid w:val="00F82E80"/>
    <w:rsid w:val="00F86617"/>
    <w:rsid w:val="00F87313"/>
    <w:rsid w:val="00F924ED"/>
    <w:rsid w:val="00F95E9C"/>
    <w:rsid w:val="00F96CAB"/>
    <w:rsid w:val="00F97A42"/>
    <w:rsid w:val="00FA0697"/>
    <w:rsid w:val="00FA0D2D"/>
    <w:rsid w:val="00FA12E6"/>
    <w:rsid w:val="00FA209A"/>
    <w:rsid w:val="00FA7E47"/>
    <w:rsid w:val="00FB124B"/>
    <w:rsid w:val="00FB5959"/>
    <w:rsid w:val="00FB7256"/>
    <w:rsid w:val="00FC3C6E"/>
    <w:rsid w:val="00FC54D2"/>
    <w:rsid w:val="00FC59EA"/>
    <w:rsid w:val="00FD2018"/>
    <w:rsid w:val="00FD45AE"/>
    <w:rsid w:val="00FD70D9"/>
    <w:rsid w:val="00FE39BD"/>
    <w:rsid w:val="00FE54FE"/>
    <w:rsid w:val="00FE6C05"/>
    <w:rsid w:val="00FF0747"/>
    <w:rsid w:val="00FF7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D01993"/>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6706D"/>
    <w:pPr>
      <w:ind w:left="720"/>
      <w:contextualSpacing/>
    </w:pPr>
  </w:style>
  <w:style w:type="paragraph" w:styleId="HTMLPreformatted">
    <w:name w:val="HTML Preformatted"/>
    <w:basedOn w:val="Normal"/>
    <w:link w:val="HTMLPreformattedChar"/>
    <w:uiPriority w:val="99"/>
    <w:semiHidden/>
    <w:unhideWhenUsed/>
    <w:rsid w:val="00BD5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BD5AC4"/>
    <w:rPr>
      <w:rFonts w:ascii="Courier New" w:eastAsia="Times New Roman" w:hAnsi="Courier New" w:cs="Courier New"/>
      <w:sz w:val="20"/>
      <w:szCs w:val="20"/>
      <w:lang w:eastAsia="en-GB"/>
    </w:rPr>
  </w:style>
  <w:style w:type="paragraph" w:styleId="NormalWeb">
    <w:name w:val="Normal (Web)"/>
    <w:basedOn w:val="Normal"/>
    <w:uiPriority w:val="99"/>
    <w:unhideWhenUsed/>
    <w:rsid w:val="009107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078D"/>
    <w:rPr>
      <w:b/>
      <w:bCs/>
    </w:rPr>
  </w:style>
  <w:style w:type="character" w:styleId="Emphasis">
    <w:name w:val="Emphasis"/>
    <w:basedOn w:val="DefaultParagraphFont"/>
    <w:uiPriority w:val="20"/>
    <w:qFormat/>
    <w:rsid w:val="0091078D"/>
    <w:rPr>
      <w:i/>
      <w:iCs/>
    </w:rPr>
  </w:style>
  <w:style w:type="character" w:styleId="FootnoteReference">
    <w:name w:val="footnote reference"/>
    <w:basedOn w:val="DefaultParagraphFont"/>
    <w:uiPriority w:val="99"/>
    <w:semiHidden/>
    <w:unhideWhenUsed/>
    <w:rsid w:val="0016245B"/>
    <w:rPr>
      <w:vertAlign w:val="superscript"/>
    </w:rPr>
  </w:style>
  <w:style w:type="paragraph" w:styleId="FootnoteText">
    <w:name w:val="footnote text"/>
    <w:basedOn w:val="Normal"/>
    <w:link w:val="FootnoteTextChar"/>
    <w:uiPriority w:val="99"/>
    <w:unhideWhenUsed/>
    <w:rsid w:val="0016245B"/>
    <w:pPr>
      <w:spacing w:after="0" w:line="240" w:lineRule="auto"/>
    </w:pPr>
    <w:rPr>
      <w:sz w:val="20"/>
      <w:szCs w:val="20"/>
    </w:rPr>
  </w:style>
  <w:style w:type="character" w:customStyle="1" w:styleId="FootnoteTextChar">
    <w:name w:val="Footnote Text Char"/>
    <w:basedOn w:val="DefaultParagraphFont"/>
    <w:link w:val="FootnoteText"/>
    <w:uiPriority w:val="99"/>
    <w:rsid w:val="0016245B"/>
    <w:rPr>
      <w:sz w:val="20"/>
      <w:szCs w:val="20"/>
      <w:lang w:val="en-US"/>
    </w:rPr>
  </w:style>
  <w:style w:type="paragraph" w:styleId="BalloonText">
    <w:name w:val="Balloon Text"/>
    <w:basedOn w:val="Normal"/>
    <w:link w:val="BalloonTextChar"/>
    <w:uiPriority w:val="99"/>
    <w:semiHidden/>
    <w:unhideWhenUsed/>
    <w:rsid w:val="00A222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223"/>
    <w:rPr>
      <w:rFonts w:ascii="Segoe UI" w:hAnsi="Segoe UI" w:cs="Segoe UI"/>
      <w:sz w:val="18"/>
      <w:szCs w:val="18"/>
    </w:rPr>
  </w:style>
  <w:style w:type="character" w:styleId="PageNumber">
    <w:name w:val="page number"/>
    <w:basedOn w:val="DefaultParagraphFont"/>
    <w:semiHidden/>
    <w:unhideWhenUsed/>
    <w:rsid w:val="00316015"/>
  </w:style>
  <w:style w:type="character" w:styleId="Hyperlink">
    <w:name w:val="Hyperlink"/>
    <w:basedOn w:val="DefaultParagraphFont"/>
    <w:uiPriority w:val="99"/>
    <w:unhideWhenUsed/>
    <w:rsid w:val="00316015"/>
    <w:rPr>
      <w:color w:val="0000FF" w:themeColor="hyperlink"/>
      <w:u w:val="single"/>
    </w:rPr>
  </w:style>
  <w:style w:type="paragraph" w:styleId="Header">
    <w:name w:val="header"/>
    <w:basedOn w:val="Normal"/>
    <w:link w:val="HeaderChar"/>
    <w:uiPriority w:val="99"/>
    <w:unhideWhenUsed/>
    <w:rsid w:val="00C82421"/>
    <w:pPr>
      <w:tabs>
        <w:tab w:val="center" w:pos="4844"/>
        <w:tab w:val="right" w:pos="9689"/>
      </w:tabs>
      <w:spacing w:after="0" w:line="240" w:lineRule="auto"/>
    </w:pPr>
  </w:style>
  <w:style w:type="character" w:customStyle="1" w:styleId="HeaderChar">
    <w:name w:val="Header Char"/>
    <w:basedOn w:val="DefaultParagraphFont"/>
    <w:link w:val="Header"/>
    <w:uiPriority w:val="99"/>
    <w:rsid w:val="00C82421"/>
  </w:style>
  <w:style w:type="paragraph" w:styleId="Footer">
    <w:name w:val="footer"/>
    <w:basedOn w:val="Normal"/>
    <w:link w:val="FooterChar"/>
    <w:uiPriority w:val="99"/>
    <w:unhideWhenUsed/>
    <w:rsid w:val="00C82421"/>
    <w:pPr>
      <w:tabs>
        <w:tab w:val="center" w:pos="4844"/>
        <w:tab w:val="right" w:pos="9689"/>
      </w:tabs>
      <w:spacing w:after="0" w:line="240" w:lineRule="auto"/>
    </w:pPr>
  </w:style>
  <w:style w:type="character" w:customStyle="1" w:styleId="FooterChar">
    <w:name w:val="Footer Char"/>
    <w:basedOn w:val="DefaultParagraphFont"/>
    <w:link w:val="Footer"/>
    <w:uiPriority w:val="99"/>
    <w:rsid w:val="00C82421"/>
  </w:style>
  <w:style w:type="character" w:styleId="CommentReference">
    <w:name w:val="annotation reference"/>
    <w:basedOn w:val="DefaultParagraphFont"/>
    <w:uiPriority w:val="99"/>
    <w:semiHidden/>
    <w:unhideWhenUsed/>
    <w:rsid w:val="00C14936"/>
    <w:rPr>
      <w:sz w:val="16"/>
      <w:szCs w:val="16"/>
    </w:rPr>
  </w:style>
  <w:style w:type="paragraph" w:styleId="CommentText">
    <w:name w:val="annotation text"/>
    <w:basedOn w:val="Normal"/>
    <w:link w:val="CommentTextChar"/>
    <w:uiPriority w:val="99"/>
    <w:semiHidden/>
    <w:unhideWhenUsed/>
    <w:rsid w:val="00C14936"/>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C14936"/>
    <w:rPr>
      <w:sz w:val="20"/>
      <w:szCs w:val="20"/>
      <w:lang w:val="en-US"/>
    </w:rPr>
  </w:style>
  <w:style w:type="character" w:customStyle="1" w:styleId="Heading1Char">
    <w:name w:val="Heading 1 Char"/>
    <w:basedOn w:val="DefaultParagraphFont"/>
    <w:link w:val="Heading1"/>
    <w:uiPriority w:val="99"/>
    <w:rsid w:val="00D01993"/>
    <w:rPr>
      <w:rFonts w:ascii="Cambria" w:eastAsia="Times New Roman" w:hAnsi="Cambria" w:cs="Times New Roman"/>
      <w:b/>
      <w:bCs/>
      <w:kern w:val="32"/>
      <w:sz w:val="32"/>
      <w:szCs w:val="32"/>
      <w:lang w:val="en-US"/>
    </w:rPr>
  </w:style>
  <w:style w:type="character" w:customStyle="1" w:styleId="apple-converted-space">
    <w:name w:val="apple-converted-space"/>
    <w:basedOn w:val="DefaultParagraphFont"/>
    <w:uiPriority w:val="99"/>
    <w:rsid w:val="00D01993"/>
    <w:rPr>
      <w:rFonts w:cs="Times New Roman"/>
    </w:rPr>
  </w:style>
  <w:style w:type="character" w:customStyle="1" w:styleId="textcolumn">
    <w:name w:val="textcolumn"/>
    <w:basedOn w:val="DefaultParagraphFont"/>
    <w:uiPriority w:val="99"/>
    <w:rsid w:val="00D01993"/>
    <w:rPr>
      <w:rFonts w:cs="Times New Roman"/>
    </w:rPr>
  </w:style>
  <w:style w:type="character" w:customStyle="1" w:styleId="tlid-translation">
    <w:name w:val="tlid-translation"/>
    <w:basedOn w:val="DefaultParagraphFont"/>
    <w:rsid w:val="006C52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D01993"/>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6706D"/>
    <w:pPr>
      <w:ind w:left="720"/>
      <w:contextualSpacing/>
    </w:pPr>
  </w:style>
  <w:style w:type="paragraph" w:styleId="HTMLPreformatted">
    <w:name w:val="HTML Preformatted"/>
    <w:basedOn w:val="Normal"/>
    <w:link w:val="HTMLPreformattedChar"/>
    <w:uiPriority w:val="99"/>
    <w:semiHidden/>
    <w:unhideWhenUsed/>
    <w:rsid w:val="00BD5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BD5AC4"/>
    <w:rPr>
      <w:rFonts w:ascii="Courier New" w:eastAsia="Times New Roman" w:hAnsi="Courier New" w:cs="Courier New"/>
      <w:sz w:val="20"/>
      <w:szCs w:val="20"/>
      <w:lang w:eastAsia="en-GB"/>
    </w:rPr>
  </w:style>
  <w:style w:type="paragraph" w:styleId="NormalWeb">
    <w:name w:val="Normal (Web)"/>
    <w:basedOn w:val="Normal"/>
    <w:uiPriority w:val="99"/>
    <w:unhideWhenUsed/>
    <w:rsid w:val="009107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078D"/>
    <w:rPr>
      <w:b/>
      <w:bCs/>
    </w:rPr>
  </w:style>
  <w:style w:type="character" w:styleId="Emphasis">
    <w:name w:val="Emphasis"/>
    <w:basedOn w:val="DefaultParagraphFont"/>
    <w:uiPriority w:val="20"/>
    <w:qFormat/>
    <w:rsid w:val="0091078D"/>
    <w:rPr>
      <w:i/>
      <w:iCs/>
    </w:rPr>
  </w:style>
  <w:style w:type="character" w:styleId="FootnoteReference">
    <w:name w:val="footnote reference"/>
    <w:basedOn w:val="DefaultParagraphFont"/>
    <w:uiPriority w:val="99"/>
    <w:semiHidden/>
    <w:unhideWhenUsed/>
    <w:rsid w:val="0016245B"/>
    <w:rPr>
      <w:vertAlign w:val="superscript"/>
    </w:rPr>
  </w:style>
  <w:style w:type="paragraph" w:styleId="FootnoteText">
    <w:name w:val="footnote text"/>
    <w:basedOn w:val="Normal"/>
    <w:link w:val="FootnoteTextChar"/>
    <w:uiPriority w:val="99"/>
    <w:unhideWhenUsed/>
    <w:rsid w:val="0016245B"/>
    <w:pPr>
      <w:spacing w:after="0" w:line="240" w:lineRule="auto"/>
    </w:pPr>
    <w:rPr>
      <w:sz w:val="20"/>
      <w:szCs w:val="20"/>
    </w:rPr>
  </w:style>
  <w:style w:type="character" w:customStyle="1" w:styleId="FootnoteTextChar">
    <w:name w:val="Footnote Text Char"/>
    <w:basedOn w:val="DefaultParagraphFont"/>
    <w:link w:val="FootnoteText"/>
    <w:uiPriority w:val="99"/>
    <w:rsid w:val="0016245B"/>
    <w:rPr>
      <w:sz w:val="20"/>
      <w:szCs w:val="20"/>
      <w:lang w:val="en-US"/>
    </w:rPr>
  </w:style>
  <w:style w:type="paragraph" w:styleId="BalloonText">
    <w:name w:val="Balloon Text"/>
    <w:basedOn w:val="Normal"/>
    <w:link w:val="BalloonTextChar"/>
    <w:uiPriority w:val="99"/>
    <w:semiHidden/>
    <w:unhideWhenUsed/>
    <w:rsid w:val="00A222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223"/>
    <w:rPr>
      <w:rFonts w:ascii="Segoe UI" w:hAnsi="Segoe UI" w:cs="Segoe UI"/>
      <w:sz w:val="18"/>
      <w:szCs w:val="18"/>
    </w:rPr>
  </w:style>
  <w:style w:type="character" w:styleId="PageNumber">
    <w:name w:val="page number"/>
    <w:basedOn w:val="DefaultParagraphFont"/>
    <w:semiHidden/>
    <w:unhideWhenUsed/>
    <w:rsid w:val="00316015"/>
  </w:style>
  <w:style w:type="character" w:styleId="Hyperlink">
    <w:name w:val="Hyperlink"/>
    <w:basedOn w:val="DefaultParagraphFont"/>
    <w:uiPriority w:val="99"/>
    <w:unhideWhenUsed/>
    <w:rsid w:val="00316015"/>
    <w:rPr>
      <w:color w:val="0000FF" w:themeColor="hyperlink"/>
      <w:u w:val="single"/>
    </w:rPr>
  </w:style>
  <w:style w:type="paragraph" w:styleId="Header">
    <w:name w:val="header"/>
    <w:basedOn w:val="Normal"/>
    <w:link w:val="HeaderChar"/>
    <w:uiPriority w:val="99"/>
    <w:unhideWhenUsed/>
    <w:rsid w:val="00C82421"/>
    <w:pPr>
      <w:tabs>
        <w:tab w:val="center" w:pos="4844"/>
        <w:tab w:val="right" w:pos="9689"/>
      </w:tabs>
      <w:spacing w:after="0" w:line="240" w:lineRule="auto"/>
    </w:pPr>
  </w:style>
  <w:style w:type="character" w:customStyle="1" w:styleId="HeaderChar">
    <w:name w:val="Header Char"/>
    <w:basedOn w:val="DefaultParagraphFont"/>
    <w:link w:val="Header"/>
    <w:uiPriority w:val="99"/>
    <w:rsid w:val="00C82421"/>
  </w:style>
  <w:style w:type="paragraph" w:styleId="Footer">
    <w:name w:val="footer"/>
    <w:basedOn w:val="Normal"/>
    <w:link w:val="FooterChar"/>
    <w:uiPriority w:val="99"/>
    <w:unhideWhenUsed/>
    <w:rsid w:val="00C82421"/>
    <w:pPr>
      <w:tabs>
        <w:tab w:val="center" w:pos="4844"/>
        <w:tab w:val="right" w:pos="9689"/>
      </w:tabs>
      <w:spacing w:after="0" w:line="240" w:lineRule="auto"/>
    </w:pPr>
  </w:style>
  <w:style w:type="character" w:customStyle="1" w:styleId="FooterChar">
    <w:name w:val="Footer Char"/>
    <w:basedOn w:val="DefaultParagraphFont"/>
    <w:link w:val="Footer"/>
    <w:uiPriority w:val="99"/>
    <w:rsid w:val="00C82421"/>
  </w:style>
  <w:style w:type="character" w:styleId="CommentReference">
    <w:name w:val="annotation reference"/>
    <w:basedOn w:val="DefaultParagraphFont"/>
    <w:uiPriority w:val="99"/>
    <w:semiHidden/>
    <w:unhideWhenUsed/>
    <w:rsid w:val="00C14936"/>
    <w:rPr>
      <w:sz w:val="16"/>
      <w:szCs w:val="16"/>
    </w:rPr>
  </w:style>
  <w:style w:type="paragraph" w:styleId="CommentText">
    <w:name w:val="annotation text"/>
    <w:basedOn w:val="Normal"/>
    <w:link w:val="CommentTextChar"/>
    <w:uiPriority w:val="99"/>
    <w:semiHidden/>
    <w:unhideWhenUsed/>
    <w:rsid w:val="00C14936"/>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C14936"/>
    <w:rPr>
      <w:sz w:val="20"/>
      <w:szCs w:val="20"/>
      <w:lang w:val="en-US"/>
    </w:rPr>
  </w:style>
  <w:style w:type="character" w:customStyle="1" w:styleId="Heading1Char">
    <w:name w:val="Heading 1 Char"/>
    <w:basedOn w:val="DefaultParagraphFont"/>
    <w:link w:val="Heading1"/>
    <w:uiPriority w:val="99"/>
    <w:rsid w:val="00D01993"/>
    <w:rPr>
      <w:rFonts w:ascii="Cambria" w:eastAsia="Times New Roman" w:hAnsi="Cambria" w:cs="Times New Roman"/>
      <w:b/>
      <w:bCs/>
      <w:kern w:val="32"/>
      <w:sz w:val="32"/>
      <w:szCs w:val="32"/>
      <w:lang w:val="en-US"/>
    </w:rPr>
  </w:style>
  <w:style w:type="character" w:customStyle="1" w:styleId="apple-converted-space">
    <w:name w:val="apple-converted-space"/>
    <w:basedOn w:val="DefaultParagraphFont"/>
    <w:uiPriority w:val="99"/>
    <w:rsid w:val="00D01993"/>
    <w:rPr>
      <w:rFonts w:cs="Times New Roman"/>
    </w:rPr>
  </w:style>
  <w:style w:type="character" w:customStyle="1" w:styleId="textcolumn">
    <w:name w:val="textcolumn"/>
    <w:basedOn w:val="DefaultParagraphFont"/>
    <w:uiPriority w:val="99"/>
    <w:rsid w:val="00D01993"/>
    <w:rPr>
      <w:rFonts w:cs="Times New Roman"/>
    </w:rPr>
  </w:style>
  <w:style w:type="character" w:customStyle="1" w:styleId="tlid-translation">
    <w:name w:val="tlid-translation"/>
    <w:basedOn w:val="DefaultParagraphFont"/>
    <w:rsid w:val="006C5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40193">
      <w:bodyDiv w:val="1"/>
      <w:marLeft w:val="0"/>
      <w:marRight w:val="0"/>
      <w:marTop w:val="0"/>
      <w:marBottom w:val="0"/>
      <w:divBdr>
        <w:top w:val="none" w:sz="0" w:space="0" w:color="auto"/>
        <w:left w:val="none" w:sz="0" w:space="0" w:color="auto"/>
        <w:bottom w:val="none" w:sz="0" w:space="0" w:color="auto"/>
        <w:right w:val="none" w:sz="0" w:space="0" w:color="auto"/>
      </w:divBdr>
    </w:div>
    <w:div w:id="231309142">
      <w:bodyDiv w:val="1"/>
      <w:marLeft w:val="0"/>
      <w:marRight w:val="0"/>
      <w:marTop w:val="0"/>
      <w:marBottom w:val="0"/>
      <w:divBdr>
        <w:top w:val="none" w:sz="0" w:space="0" w:color="auto"/>
        <w:left w:val="none" w:sz="0" w:space="0" w:color="auto"/>
        <w:bottom w:val="none" w:sz="0" w:space="0" w:color="auto"/>
        <w:right w:val="none" w:sz="0" w:space="0" w:color="auto"/>
      </w:divBdr>
    </w:div>
    <w:div w:id="368266068">
      <w:bodyDiv w:val="1"/>
      <w:marLeft w:val="0"/>
      <w:marRight w:val="0"/>
      <w:marTop w:val="0"/>
      <w:marBottom w:val="0"/>
      <w:divBdr>
        <w:top w:val="none" w:sz="0" w:space="0" w:color="auto"/>
        <w:left w:val="none" w:sz="0" w:space="0" w:color="auto"/>
        <w:bottom w:val="none" w:sz="0" w:space="0" w:color="auto"/>
        <w:right w:val="none" w:sz="0" w:space="0" w:color="auto"/>
      </w:divBdr>
    </w:div>
    <w:div w:id="707685973">
      <w:bodyDiv w:val="1"/>
      <w:marLeft w:val="0"/>
      <w:marRight w:val="0"/>
      <w:marTop w:val="0"/>
      <w:marBottom w:val="0"/>
      <w:divBdr>
        <w:top w:val="none" w:sz="0" w:space="0" w:color="auto"/>
        <w:left w:val="none" w:sz="0" w:space="0" w:color="auto"/>
        <w:bottom w:val="none" w:sz="0" w:space="0" w:color="auto"/>
        <w:right w:val="none" w:sz="0" w:space="0" w:color="auto"/>
      </w:divBdr>
    </w:div>
    <w:div w:id="842550659">
      <w:bodyDiv w:val="1"/>
      <w:marLeft w:val="0"/>
      <w:marRight w:val="0"/>
      <w:marTop w:val="0"/>
      <w:marBottom w:val="0"/>
      <w:divBdr>
        <w:top w:val="none" w:sz="0" w:space="0" w:color="auto"/>
        <w:left w:val="none" w:sz="0" w:space="0" w:color="auto"/>
        <w:bottom w:val="none" w:sz="0" w:space="0" w:color="auto"/>
        <w:right w:val="none" w:sz="0" w:space="0" w:color="auto"/>
      </w:divBdr>
      <w:divsChild>
        <w:div w:id="398790430">
          <w:marLeft w:val="0"/>
          <w:marRight w:val="0"/>
          <w:marTop w:val="0"/>
          <w:marBottom w:val="0"/>
          <w:divBdr>
            <w:top w:val="none" w:sz="0" w:space="0" w:color="auto"/>
            <w:left w:val="none" w:sz="0" w:space="0" w:color="auto"/>
            <w:bottom w:val="none" w:sz="0" w:space="0" w:color="auto"/>
            <w:right w:val="none" w:sz="0" w:space="0" w:color="auto"/>
          </w:divBdr>
          <w:divsChild>
            <w:div w:id="238251947">
              <w:marLeft w:val="0"/>
              <w:marRight w:val="0"/>
              <w:marTop w:val="0"/>
              <w:marBottom w:val="0"/>
              <w:divBdr>
                <w:top w:val="none" w:sz="0" w:space="0" w:color="auto"/>
                <w:left w:val="none" w:sz="0" w:space="0" w:color="auto"/>
                <w:bottom w:val="none" w:sz="0" w:space="0" w:color="auto"/>
                <w:right w:val="none" w:sz="0" w:space="0" w:color="auto"/>
              </w:divBdr>
              <w:divsChild>
                <w:div w:id="635178919">
                  <w:marLeft w:val="0"/>
                  <w:marRight w:val="0"/>
                  <w:marTop w:val="0"/>
                  <w:marBottom w:val="0"/>
                  <w:divBdr>
                    <w:top w:val="none" w:sz="0" w:space="0" w:color="auto"/>
                    <w:left w:val="none" w:sz="0" w:space="0" w:color="auto"/>
                    <w:bottom w:val="none" w:sz="0" w:space="0" w:color="auto"/>
                    <w:right w:val="none" w:sz="0" w:space="0" w:color="auto"/>
                  </w:divBdr>
                  <w:divsChild>
                    <w:div w:id="536627336">
                      <w:marLeft w:val="0"/>
                      <w:marRight w:val="0"/>
                      <w:marTop w:val="0"/>
                      <w:marBottom w:val="0"/>
                      <w:divBdr>
                        <w:top w:val="none" w:sz="0" w:space="0" w:color="auto"/>
                        <w:left w:val="none" w:sz="0" w:space="0" w:color="auto"/>
                        <w:bottom w:val="none" w:sz="0" w:space="0" w:color="auto"/>
                        <w:right w:val="none" w:sz="0" w:space="0" w:color="auto"/>
                      </w:divBdr>
                      <w:divsChild>
                        <w:div w:id="279265836">
                          <w:marLeft w:val="0"/>
                          <w:marRight w:val="0"/>
                          <w:marTop w:val="0"/>
                          <w:marBottom w:val="0"/>
                          <w:divBdr>
                            <w:top w:val="none" w:sz="0" w:space="0" w:color="auto"/>
                            <w:left w:val="none" w:sz="0" w:space="0" w:color="auto"/>
                            <w:bottom w:val="none" w:sz="0" w:space="0" w:color="auto"/>
                            <w:right w:val="none" w:sz="0" w:space="0" w:color="auto"/>
                          </w:divBdr>
                          <w:divsChild>
                            <w:div w:id="1313634046">
                              <w:marLeft w:val="0"/>
                              <w:marRight w:val="300"/>
                              <w:marTop w:val="180"/>
                              <w:marBottom w:val="0"/>
                              <w:divBdr>
                                <w:top w:val="none" w:sz="0" w:space="0" w:color="auto"/>
                                <w:left w:val="none" w:sz="0" w:space="0" w:color="auto"/>
                                <w:bottom w:val="none" w:sz="0" w:space="0" w:color="auto"/>
                                <w:right w:val="none" w:sz="0" w:space="0" w:color="auto"/>
                              </w:divBdr>
                              <w:divsChild>
                                <w:div w:id="136887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454323">
          <w:marLeft w:val="0"/>
          <w:marRight w:val="0"/>
          <w:marTop w:val="0"/>
          <w:marBottom w:val="0"/>
          <w:divBdr>
            <w:top w:val="none" w:sz="0" w:space="0" w:color="auto"/>
            <w:left w:val="none" w:sz="0" w:space="0" w:color="auto"/>
            <w:bottom w:val="none" w:sz="0" w:space="0" w:color="auto"/>
            <w:right w:val="none" w:sz="0" w:space="0" w:color="auto"/>
          </w:divBdr>
          <w:divsChild>
            <w:div w:id="1123882268">
              <w:marLeft w:val="0"/>
              <w:marRight w:val="0"/>
              <w:marTop w:val="0"/>
              <w:marBottom w:val="0"/>
              <w:divBdr>
                <w:top w:val="none" w:sz="0" w:space="0" w:color="auto"/>
                <w:left w:val="none" w:sz="0" w:space="0" w:color="auto"/>
                <w:bottom w:val="none" w:sz="0" w:space="0" w:color="auto"/>
                <w:right w:val="none" w:sz="0" w:space="0" w:color="auto"/>
              </w:divBdr>
              <w:divsChild>
                <w:div w:id="960724749">
                  <w:marLeft w:val="0"/>
                  <w:marRight w:val="0"/>
                  <w:marTop w:val="0"/>
                  <w:marBottom w:val="0"/>
                  <w:divBdr>
                    <w:top w:val="none" w:sz="0" w:space="0" w:color="auto"/>
                    <w:left w:val="none" w:sz="0" w:space="0" w:color="auto"/>
                    <w:bottom w:val="none" w:sz="0" w:space="0" w:color="auto"/>
                    <w:right w:val="none" w:sz="0" w:space="0" w:color="auto"/>
                  </w:divBdr>
                  <w:divsChild>
                    <w:div w:id="1242065058">
                      <w:marLeft w:val="0"/>
                      <w:marRight w:val="0"/>
                      <w:marTop w:val="0"/>
                      <w:marBottom w:val="0"/>
                      <w:divBdr>
                        <w:top w:val="none" w:sz="0" w:space="0" w:color="auto"/>
                        <w:left w:val="none" w:sz="0" w:space="0" w:color="auto"/>
                        <w:bottom w:val="none" w:sz="0" w:space="0" w:color="auto"/>
                        <w:right w:val="none" w:sz="0" w:space="0" w:color="auto"/>
                      </w:divBdr>
                      <w:divsChild>
                        <w:div w:id="11429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706738">
      <w:bodyDiv w:val="1"/>
      <w:marLeft w:val="0"/>
      <w:marRight w:val="0"/>
      <w:marTop w:val="0"/>
      <w:marBottom w:val="0"/>
      <w:divBdr>
        <w:top w:val="none" w:sz="0" w:space="0" w:color="auto"/>
        <w:left w:val="none" w:sz="0" w:space="0" w:color="auto"/>
        <w:bottom w:val="none" w:sz="0" w:space="0" w:color="auto"/>
        <w:right w:val="none" w:sz="0" w:space="0" w:color="auto"/>
      </w:divBdr>
    </w:div>
    <w:div w:id="1246374630">
      <w:bodyDiv w:val="1"/>
      <w:marLeft w:val="0"/>
      <w:marRight w:val="0"/>
      <w:marTop w:val="0"/>
      <w:marBottom w:val="0"/>
      <w:divBdr>
        <w:top w:val="none" w:sz="0" w:space="0" w:color="auto"/>
        <w:left w:val="none" w:sz="0" w:space="0" w:color="auto"/>
        <w:bottom w:val="none" w:sz="0" w:space="0" w:color="auto"/>
        <w:right w:val="none" w:sz="0" w:space="0" w:color="auto"/>
      </w:divBdr>
    </w:div>
    <w:div w:id="1400787543">
      <w:bodyDiv w:val="1"/>
      <w:marLeft w:val="0"/>
      <w:marRight w:val="0"/>
      <w:marTop w:val="0"/>
      <w:marBottom w:val="0"/>
      <w:divBdr>
        <w:top w:val="none" w:sz="0" w:space="0" w:color="auto"/>
        <w:left w:val="none" w:sz="0" w:space="0" w:color="auto"/>
        <w:bottom w:val="none" w:sz="0" w:space="0" w:color="auto"/>
        <w:right w:val="none" w:sz="0" w:space="0" w:color="auto"/>
      </w:divBdr>
    </w:div>
    <w:div w:id="1403986127">
      <w:bodyDiv w:val="1"/>
      <w:marLeft w:val="0"/>
      <w:marRight w:val="0"/>
      <w:marTop w:val="0"/>
      <w:marBottom w:val="0"/>
      <w:divBdr>
        <w:top w:val="none" w:sz="0" w:space="0" w:color="auto"/>
        <w:left w:val="none" w:sz="0" w:space="0" w:color="auto"/>
        <w:bottom w:val="none" w:sz="0" w:space="0" w:color="auto"/>
        <w:right w:val="none" w:sz="0" w:space="0" w:color="auto"/>
      </w:divBdr>
    </w:div>
    <w:div w:id="1563713272">
      <w:bodyDiv w:val="1"/>
      <w:marLeft w:val="0"/>
      <w:marRight w:val="0"/>
      <w:marTop w:val="0"/>
      <w:marBottom w:val="0"/>
      <w:divBdr>
        <w:top w:val="none" w:sz="0" w:space="0" w:color="auto"/>
        <w:left w:val="none" w:sz="0" w:space="0" w:color="auto"/>
        <w:bottom w:val="none" w:sz="0" w:space="0" w:color="auto"/>
        <w:right w:val="none" w:sz="0" w:space="0" w:color="auto"/>
      </w:divBdr>
    </w:div>
    <w:div w:id="1580363626">
      <w:bodyDiv w:val="1"/>
      <w:marLeft w:val="0"/>
      <w:marRight w:val="0"/>
      <w:marTop w:val="0"/>
      <w:marBottom w:val="0"/>
      <w:divBdr>
        <w:top w:val="none" w:sz="0" w:space="0" w:color="auto"/>
        <w:left w:val="none" w:sz="0" w:space="0" w:color="auto"/>
        <w:bottom w:val="none" w:sz="0" w:space="0" w:color="auto"/>
        <w:right w:val="none" w:sz="0" w:space="0" w:color="auto"/>
      </w:divBdr>
    </w:div>
    <w:div w:id="1748460706">
      <w:bodyDiv w:val="1"/>
      <w:marLeft w:val="0"/>
      <w:marRight w:val="0"/>
      <w:marTop w:val="0"/>
      <w:marBottom w:val="0"/>
      <w:divBdr>
        <w:top w:val="none" w:sz="0" w:space="0" w:color="auto"/>
        <w:left w:val="none" w:sz="0" w:space="0" w:color="auto"/>
        <w:bottom w:val="none" w:sz="0" w:space="0" w:color="auto"/>
        <w:right w:val="none" w:sz="0" w:space="0" w:color="auto"/>
      </w:divBdr>
    </w:div>
    <w:div w:id="211224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rglobal.com/file/1badfbdfe8067869e18e3670ed885088.pdf" TargetMode="External"/><Relationship Id="rId2" Type="http://schemas.openxmlformats.org/officeDocument/2006/relationships/hyperlink" Target="https://www.rouse.com/magazine/news/indonesias-customs-system-the-final-stage-of-setting-up-its-ip-border-protection-system/?tag=trade%20marks" TargetMode="External"/><Relationship Id="rId1" Type="http://schemas.openxmlformats.org/officeDocument/2006/relationships/hyperlink" Target="https://www.toll.no/contentassets/71f70c1b980a45b8b57098ded3069fd9/act_on_customs_duties_and_movement_of_goods_0718.pdf" TargetMode="External"/><Relationship Id="rId4" Type="http://schemas.openxmlformats.org/officeDocument/2006/relationships/hyperlink" Target="https://eur-lex.europa.eu/eli/reg/2003/1383/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96AA6-523C-4952-9AE7-D250F6814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2888</Words>
  <Characters>16466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vardan</dc:creator>
  <cp:lastModifiedBy>Naira</cp:lastModifiedBy>
  <cp:revision>2</cp:revision>
  <cp:lastPrinted>2019-08-22T07:42:00Z</cp:lastPrinted>
  <dcterms:created xsi:type="dcterms:W3CDTF">2019-11-05T07:42:00Z</dcterms:created>
  <dcterms:modified xsi:type="dcterms:W3CDTF">2019-11-05T07:42:00Z</dcterms:modified>
</cp:coreProperties>
</file>